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B" w:rsidRDefault="007756AB" w:rsidP="007756AB"/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756AB" w:rsidTr="00390536">
        <w:tc>
          <w:tcPr>
            <w:tcW w:w="4219" w:type="dxa"/>
          </w:tcPr>
          <w:p w:rsidR="007756AB" w:rsidRDefault="007756AB" w:rsidP="0023742F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7756AB" w:rsidRDefault="007756AB" w:rsidP="0023742F">
            <w:pPr>
              <w:ind w:right="-158"/>
              <w:jc w:val="center"/>
              <w:rPr>
                <w:rFonts w:eastAsia="Calibri"/>
              </w:rPr>
            </w:pPr>
          </w:p>
        </w:tc>
        <w:tc>
          <w:tcPr>
            <w:tcW w:w="4546" w:type="dxa"/>
          </w:tcPr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</w:tr>
      <w:tr w:rsidR="007756AB" w:rsidTr="00390536">
        <w:trPr>
          <w:trHeight w:val="80"/>
        </w:trPr>
        <w:tc>
          <w:tcPr>
            <w:tcW w:w="10031" w:type="dxa"/>
            <w:gridSpan w:val="3"/>
          </w:tcPr>
          <w:p w:rsidR="007756AB" w:rsidRDefault="007756AB" w:rsidP="0023742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</w:p>
        </w:tc>
      </w:tr>
    </w:tbl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356"/>
        <w:gridCol w:w="4230"/>
      </w:tblGrid>
      <w:tr w:rsidR="00390536" w:rsidTr="00390536">
        <w:trPr>
          <w:trHeight w:val="1276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390536" w:rsidRDefault="00390536" w:rsidP="00C414A9">
            <w:pPr>
              <w:pStyle w:val="a6"/>
              <w:spacing w:line="276" w:lineRule="auto"/>
              <w:ind w:right="-14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СТАРОКУКЛЮКСКОГО СЕЛЬСКОГО ПОСЕЛЕНИЯ</w:t>
            </w:r>
          </w:p>
          <w:p w:rsidR="00390536" w:rsidRDefault="00390536" w:rsidP="00C414A9">
            <w:pPr>
              <w:jc w:val="center"/>
            </w:pPr>
            <w:r>
              <w:t xml:space="preserve">ЕЛАБУЖСКОГО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РАЙОНАР</w:t>
            </w:r>
            <w:r>
              <w:rPr>
                <w:lang w:val="tt-RU"/>
              </w:rPr>
              <w:t>ЕСПУБЛИКА ТАТАРСТАН</w:t>
            </w:r>
          </w:p>
          <w:p w:rsidR="00390536" w:rsidRDefault="00390536" w:rsidP="00C414A9">
            <w:pPr>
              <w:jc w:val="center"/>
              <w:rPr>
                <w:sz w:val="20"/>
                <w:szCs w:val="20"/>
              </w:rPr>
            </w:pPr>
          </w:p>
          <w:p w:rsidR="00390536" w:rsidRDefault="00390536" w:rsidP="00C414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ул. Садовая 1А,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Старый </w:t>
            </w:r>
            <w:proofErr w:type="spellStart"/>
            <w:r>
              <w:rPr>
                <w:sz w:val="20"/>
                <w:szCs w:val="20"/>
              </w:rPr>
              <w:t>Куклюк</w:t>
            </w:r>
            <w:proofErr w:type="spellEnd"/>
            <w:r>
              <w:rPr>
                <w:sz w:val="20"/>
                <w:szCs w:val="20"/>
              </w:rPr>
              <w:t>, 423618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536" w:rsidRDefault="00390536" w:rsidP="00C414A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90536" w:rsidRDefault="00390536" w:rsidP="00C414A9">
            <w:pPr>
              <w:ind w:left="-123"/>
              <w:jc w:val="center"/>
            </w:pPr>
            <w:r>
              <w:t>ТАТАРСТАН  РЕСПУБЛИКАСЫ АЛАБУГА  МУНИЦИПАЛЬ</w:t>
            </w:r>
          </w:p>
          <w:p w:rsidR="00390536" w:rsidRDefault="00390536" w:rsidP="00C414A9">
            <w:pPr>
              <w:ind w:left="-123"/>
              <w:jc w:val="center"/>
            </w:pPr>
            <w:r>
              <w:t xml:space="preserve">РАЙОНЫ </w:t>
            </w:r>
            <w:proofErr w:type="gramStart"/>
            <w:r>
              <w:t>ИСКЕ</w:t>
            </w:r>
            <w:proofErr w:type="gramEnd"/>
            <w:r>
              <w:t xml:space="preserve"> КУКЛЕК  АВЫЛ </w:t>
            </w:r>
            <w:r>
              <w:br/>
              <w:t>ЖИРЛЕГЕ БАШКАРМА            КОМИТЕТЫ</w:t>
            </w:r>
          </w:p>
          <w:p w:rsidR="00390536" w:rsidRDefault="00390536" w:rsidP="00C414A9">
            <w:pPr>
              <w:rPr>
                <w:sz w:val="22"/>
                <w:szCs w:val="22"/>
              </w:rPr>
            </w:pPr>
          </w:p>
          <w:p w:rsidR="00390536" w:rsidRDefault="00390536" w:rsidP="00C414A9">
            <w:pPr>
              <w:rPr>
                <w:sz w:val="20"/>
                <w:szCs w:val="20"/>
              </w:rPr>
            </w:pPr>
          </w:p>
          <w:p w:rsidR="00390536" w:rsidRDefault="00390536" w:rsidP="00C414A9">
            <w:pPr>
              <w:rPr>
                <w:sz w:val="20"/>
                <w:szCs w:val="20"/>
              </w:rPr>
            </w:pPr>
          </w:p>
          <w:p w:rsidR="00390536" w:rsidRDefault="00390536" w:rsidP="00C414A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Бакчаурамы.1А, </w:t>
            </w:r>
            <w:proofErr w:type="spellStart"/>
            <w:r>
              <w:rPr>
                <w:sz w:val="20"/>
                <w:szCs w:val="20"/>
              </w:rPr>
              <w:t>ИскеКуклекавылы</w:t>
            </w:r>
            <w:proofErr w:type="spellEnd"/>
            <w:r>
              <w:rPr>
                <w:sz w:val="20"/>
                <w:szCs w:val="20"/>
              </w:rPr>
              <w:t>, 423618</w:t>
            </w:r>
          </w:p>
        </w:tc>
      </w:tr>
      <w:tr w:rsidR="00390536" w:rsidTr="00390536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36" w:rsidRDefault="00390536" w:rsidP="00C414A9">
            <w:pPr>
              <w:jc w:val="center"/>
              <w:rPr>
                <w:sz w:val="20"/>
                <w:szCs w:val="20"/>
              </w:rPr>
            </w:pPr>
          </w:p>
          <w:p w:rsidR="00390536" w:rsidRDefault="00390536" w:rsidP="00C414A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тел.(85557) 74832, факс.(85557)74832, 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5"/>
                  <w:sz w:val="20"/>
                  <w:szCs w:val="20"/>
                  <w:lang w:val="en-US"/>
                </w:rPr>
                <w:t>Skuk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r>
                <w:rPr>
                  <w:rStyle w:val="a5"/>
                  <w:sz w:val="20"/>
                  <w:szCs w:val="20"/>
                  <w:lang w:val="en-US"/>
                </w:rPr>
                <w:t>Elb</w:t>
              </w:r>
              <w:r>
                <w:rPr>
                  <w:rStyle w:val="a5"/>
                  <w:sz w:val="20"/>
                  <w:szCs w:val="20"/>
                </w:rPr>
                <w:t>@</w:t>
              </w:r>
              <w:r>
                <w:rPr>
                  <w:rStyle w:val="a5"/>
                  <w:sz w:val="20"/>
                  <w:szCs w:val="20"/>
                  <w:lang w:val="en-US"/>
                </w:rPr>
                <w:t>tatar</w:t>
              </w:r>
              <w:r>
                <w:rPr>
                  <w:rStyle w:val="a5"/>
                  <w:sz w:val="20"/>
                  <w:szCs w:val="20"/>
                </w:rPr>
                <w:t>.ru</w:t>
              </w:r>
            </w:hyperlink>
            <w:r>
              <w:rPr>
                <w:sz w:val="20"/>
                <w:szCs w:val="20"/>
              </w:rPr>
              <w:t>, сайт: www.elabugacity.ru</w:t>
            </w:r>
            <w:bookmarkStart w:id="0" w:name="_GoBack"/>
            <w:bookmarkEnd w:id="0"/>
          </w:p>
        </w:tc>
      </w:tr>
    </w:tbl>
    <w:p w:rsidR="00390536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</w:p>
    <w:p w:rsidR="007756AB" w:rsidRPr="00296F33" w:rsidRDefault="007756AB" w:rsidP="007756AB">
      <w:pPr>
        <w:tabs>
          <w:tab w:val="left" w:pos="6390"/>
        </w:tabs>
        <w:spacing w:line="300" w:lineRule="exact"/>
        <w:rPr>
          <w:b/>
          <w:sz w:val="28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7756AB" w:rsidRDefault="007756AB" w:rsidP="007756AB">
      <w:pPr>
        <w:rPr>
          <w:sz w:val="28"/>
        </w:rPr>
      </w:pPr>
    </w:p>
    <w:p w:rsidR="007756AB" w:rsidRDefault="005902D4" w:rsidP="007756AB">
      <w:pPr>
        <w:rPr>
          <w:sz w:val="28"/>
        </w:rPr>
      </w:pPr>
      <w:r>
        <w:rPr>
          <w:sz w:val="28"/>
        </w:rPr>
        <w:t xml:space="preserve">        № 9</w:t>
      </w:r>
      <w:r w:rsidR="007756AB">
        <w:rPr>
          <w:sz w:val="28"/>
        </w:rPr>
        <w:t xml:space="preserve">                                                      </w:t>
      </w:r>
      <w:r w:rsidR="007756AB" w:rsidRPr="00AE28C6">
        <w:rPr>
          <w:sz w:val="28"/>
        </w:rPr>
        <w:t xml:space="preserve"> </w:t>
      </w:r>
      <w:r w:rsidR="007756AB">
        <w:rPr>
          <w:sz w:val="28"/>
        </w:rPr>
        <w:t xml:space="preserve">                      </w:t>
      </w:r>
      <w:r w:rsidR="00201AA0">
        <w:rPr>
          <w:sz w:val="28"/>
        </w:rPr>
        <w:t xml:space="preserve">  </w:t>
      </w:r>
      <w:r w:rsidR="00F74D89">
        <w:rPr>
          <w:sz w:val="28"/>
        </w:rPr>
        <w:t xml:space="preserve"> </w:t>
      </w:r>
      <w:r w:rsidR="00201AA0">
        <w:rPr>
          <w:sz w:val="28"/>
        </w:rPr>
        <w:t xml:space="preserve">    </w:t>
      </w:r>
      <w:r w:rsidR="007756AB">
        <w:rPr>
          <w:sz w:val="28"/>
        </w:rPr>
        <w:t xml:space="preserve">   </w:t>
      </w:r>
      <w:r>
        <w:rPr>
          <w:sz w:val="28"/>
        </w:rPr>
        <w:t>«21</w:t>
      </w:r>
      <w:r w:rsidR="00657F54">
        <w:rPr>
          <w:sz w:val="28"/>
        </w:rPr>
        <w:t>» октября</w:t>
      </w:r>
      <w:r w:rsidR="007756AB" w:rsidRPr="00AE28C6">
        <w:rPr>
          <w:sz w:val="28"/>
        </w:rPr>
        <w:t xml:space="preserve">  2020</w:t>
      </w:r>
      <w:r w:rsidR="00657F54">
        <w:rPr>
          <w:sz w:val="28"/>
        </w:rPr>
        <w:t xml:space="preserve"> </w:t>
      </w:r>
      <w:r w:rsidR="007756AB" w:rsidRPr="00AE28C6">
        <w:rPr>
          <w:sz w:val="28"/>
        </w:rPr>
        <w:t>г.</w:t>
      </w:r>
    </w:p>
    <w:p w:rsidR="007756AB" w:rsidRDefault="007756AB" w:rsidP="007756AB">
      <w:pPr>
        <w:rPr>
          <w:sz w:val="28"/>
        </w:rPr>
      </w:pPr>
    </w:p>
    <w:p w:rsidR="005902D4" w:rsidRDefault="005902D4" w:rsidP="005902D4">
      <w:pPr>
        <w:jc w:val="center"/>
        <w:rPr>
          <w:sz w:val="28"/>
          <w:szCs w:val="28"/>
        </w:rPr>
      </w:pPr>
    </w:p>
    <w:p w:rsidR="005902D4" w:rsidRPr="005902D4" w:rsidRDefault="005902D4" w:rsidP="005902D4">
      <w:pPr>
        <w:jc w:val="center"/>
        <w:rPr>
          <w:b/>
          <w:sz w:val="28"/>
          <w:szCs w:val="28"/>
        </w:rPr>
      </w:pPr>
      <w:r w:rsidRPr="005902D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й в решение Совета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 w:rsidRPr="005902D4">
        <w:rPr>
          <w:b/>
          <w:sz w:val="28"/>
          <w:szCs w:val="28"/>
        </w:rPr>
        <w:t xml:space="preserve"> сельского</w:t>
      </w:r>
    </w:p>
    <w:p w:rsidR="005902D4" w:rsidRPr="005902D4" w:rsidRDefault="005902D4" w:rsidP="005902D4">
      <w:pPr>
        <w:jc w:val="center"/>
        <w:rPr>
          <w:b/>
          <w:sz w:val="28"/>
          <w:szCs w:val="28"/>
        </w:rPr>
      </w:pPr>
      <w:r w:rsidRPr="005902D4">
        <w:rPr>
          <w:b/>
          <w:sz w:val="28"/>
          <w:szCs w:val="28"/>
        </w:rPr>
        <w:t xml:space="preserve">поселения </w:t>
      </w:r>
      <w:proofErr w:type="spellStart"/>
      <w:r w:rsidRPr="005902D4">
        <w:rPr>
          <w:b/>
          <w:sz w:val="28"/>
          <w:szCs w:val="28"/>
        </w:rPr>
        <w:t>Елабужского</w:t>
      </w:r>
      <w:proofErr w:type="spellEnd"/>
      <w:r w:rsidRPr="005902D4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5902D4" w:rsidRPr="005902D4" w:rsidRDefault="005902D4" w:rsidP="005902D4">
      <w:pPr>
        <w:jc w:val="center"/>
        <w:rPr>
          <w:b/>
          <w:sz w:val="28"/>
          <w:szCs w:val="28"/>
        </w:rPr>
      </w:pPr>
      <w:r w:rsidRPr="005902D4">
        <w:rPr>
          <w:b/>
          <w:sz w:val="28"/>
          <w:szCs w:val="28"/>
        </w:rPr>
        <w:t>от 23.06.2014 г. №</w:t>
      </w:r>
      <w:r>
        <w:rPr>
          <w:b/>
          <w:sz w:val="28"/>
          <w:szCs w:val="28"/>
        </w:rPr>
        <w:t xml:space="preserve"> </w:t>
      </w:r>
      <w:r w:rsidRPr="005902D4">
        <w:rPr>
          <w:b/>
          <w:sz w:val="28"/>
          <w:szCs w:val="28"/>
        </w:rPr>
        <w:t xml:space="preserve">116 «О дополнительных основаниях </w:t>
      </w:r>
      <w:r>
        <w:rPr>
          <w:b/>
          <w:sz w:val="28"/>
          <w:szCs w:val="28"/>
        </w:rPr>
        <w:t xml:space="preserve">признания </w:t>
      </w:r>
      <w:r w:rsidRPr="005902D4">
        <w:rPr>
          <w:b/>
          <w:sz w:val="28"/>
          <w:szCs w:val="28"/>
        </w:rPr>
        <w:t xml:space="preserve">безнадежными </w:t>
      </w:r>
      <w:r>
        <w:rPr>
          <w:b/>
          <w:sz w:val="28"/>
          <w:szCs w:val="28"/>
        </w:rPr>
        <w:t xml:space="preserve"> </w:t>
      </w:r>
      <w:r w:rsidRPr="005902D4">
        <w:rPr>
          <w:b/>
          <w:sz w:val="28"/>
          <w:szCs w:val="28"/>
        </w:rPr>
        <w:t>к взысканию недоимки по местным налогам, задолженности по пеням и штрафам»</w:t>
      </w:r>
    </w:p>
    <w:p w:rsidR="005902D4" w:rsidRDefault="005902D4" w:rsidP="005902D4">
      <w:pPr>
        <w:jc w:val="center"/>
        <w:rPr>
          <w:sz w:val="28"/>
          <w:szCs w:val="28"/>
        </w:rPr>
      </w:pPr>
    </w:p>
    <w:p w:rsidR="005902D4" w:rsidRDefault="005902D4" w:rsidP="0059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 об установлении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</w:p>
    <w:p w:rsidR="005902D4" w:rsidRPr="005902D4" w:rsidRDefault="005902D4" w:rsidP="005902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902D4">
        <w:rPr>
          <w:b/>
          <w:sz w:val="28"/>
          <w:szCs w:val="28"/>
        </w:rPr>
        <w:t>РЕШИЛ: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</w:p>
    <w:p w:rsidR="005902D4" w:rsidRDefault="005902D4" w:rsidP="00590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23.06.2014 г. №116 «О дополнительных основаниях признания безнадежными к взысканию недоимки по местным налогам, задолженности по пеням и штрафам» следующие изменения: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Дополнить решение пунктом 2.1. в следующей редакции: 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безнадежными к взысканию признаются недоимка по земельному налогу и налогу на имущество, а так же задолженность по пеням и штрафам по этим налогам, числящаяся на дату принятия решения о признании их безнадежными к взысканию за умершими или объявленных умершими физическими лицами, уплата и (или) взыскание которых оказалось невозможными в случае отказа наследников от права на наследство, отсутствия наследников или непринятия</w:t>
      </w:r>
      <w:proofErr w:type="gramEnd"/>
      <w:r>
        <w:rPr>
          <w:sz w:val="28"/>
          <w:szCs w:val="28"/>
        </w:rPr>
        <w:t xml:space="preserve"> наследства в течение одного года со дня открытия наследства</w:t>
      </w:r>
      <w:proofErr w:type="gramStart"/>
      <w:r>
        <w:rPr>
          <w:sz w:val="28"/>
          <w:szCs w:val="28"/>
        </w:rPr>
        <w:t>.».</w:t>
      </w:r>
      <w:proofErr w:type="gramEnd"/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решение пунктом 3.1. в следующей редакции: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«3.1. Утвердить перечень документов, подтверждающих наличие дополнительных 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 согласно приложению №2 к настоящему решению.» (Приложение №1).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Порядок списания недоимки и задолженности по пеням, штрафам, признанным безнадежными к взысканию пунктом 2.1. в следующей редакции: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proofErr w:type="gramStart"/>
      <w:r>
        <w:rPr>
          <w:sz w:val="28"/>
          <w:szCs w:val="28"/>
        </w:rPr>
        <w:t>Списанию в соответствии с настоящим Порядком подлежит недоимка по земельному налогу и налогу на имущество, а так же задолженность по пеням и штрафам по этим налогам, числящаяся на дату принятия решения о признании их безнадежными к взысканию за умершими или объявленных умершими физическими лицами, уплата и (или) взыскание которых оказалось невозможными в случае отказа наследников от права на наследство, отсутствия</w:t>
      </w:r>
      <w:proofErr w:type="gramEnd"/>
      <w:r>
        <w:rPr>
          <w:sz w:val="28"/>
          <w:szCs w:val="28"/>
        </w:rPr>
        <w:t xml:space="preserve"> наследников или непринятия наследства в течение одного года со дня открытия наследства».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Порядок списания недоимки и задолженности по пеням, штрафам, признанным безнадежными к взысканию пунктом 4.1. в следующей редакции:</w:t>
      </w:r>
    </w:p>
    <w:p w:rsidR="005902D4" w:rsidRDefault="005902D4" w:rsidP="005902D4">
      <w:pPr>
        <w:ind w:firstLine="708"/>
        <w:jc w:val="both"/>
        <w:outlineLvl w:val="0"/>
        <w:rPr>
          <w:b/>
          <w:bCs/>
          <w:kern w:val="36"/>
          <w:sz w:val="48"/>
          <w:szCs w:val="48"/>
        </w:rPr>
      </w:pPr>
      <w:r>
        <w:rPr>
          <w:sz w:val="28"/>
          <w:szCs w:val="28"/>
        </w:rPr>
        <w:t xml:space="preserve">«4.1. Решение о признании, указанной в </w:t>
      </w:r>
      <w:hyperlink r:id="rId8" w:anchor="sub_101" w:history="1">
        <w:r w:rsidRPr="005902D4">
          <w:rPr>
            <w:rStyle w:val="a5"/>
            <w:color w:val="auto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Порядка, задолженности и недоимки безнадежной к взысканию и ее списании принимается в соответствии с порядком списания недоимки и задолженности по пеням, штрафам и процентам, </w:t>
      </w: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безнадежными к взысканию, утвержденным </w:t>
      </w:r>
      <w:r>
        <w:rPr>
          <w:bCs/>
          <w:kern w:val="36"/>
          <w:sz w:val="28"/>
          <w:szCs w:val="28"/>
        </w:rPr>
        <w:t>Приказом Федеральной налоговой службы от 02.04.2019№ ММВ-7-8/164@.».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902D4" w:rsidRDefault="005902D4" w:rsidP="005902D4">
      <w:pPr>
        <w:jc w:val="both"/>
        <w:rPr>
          <w:sz w:val="28"/>
          <w:szCs w:val="28"/>
        </w:rPr>
      </w:pPr>
    </w:p>
    <w:p w:rsidR="005902D4" w:rsidRDefault="005902D4" w:rsidP="005902D4">
      <w:pPr>
        <w:jc w:val="both"/>
        <w:rPr>
          <w:sz w:val="28"/>
          <w:szCs w:val="28"/>
        </w:rPr>
      </w:pPr>
    </w:p>
    <w:p w:rsidR="005902D4" w:rsidRDefault="005902D4" w:rsidP="005902D4">
      <w:pPr>
        <w:jc w:val="both"/>
        <w:rPr>
          <w:sz w:val="28"/>
          <w:szCs w:val="28"/>
        </w:rPr>
      </w:pPr>
    </w:p>
    <w:p w:rsidR="00BD6777" w:rsidRDefault="00BD6777" w:rsidP="005902D4">
      <w:pPr>
        <w:jc w:val="both"/>
        <w:rPr>
          <w:sz w:val="28"/>
          <w:szCs w:val="28"/>
        </w:rPr>
      </w:pPr>
    </w:p>
    <w:p w:rsidR="005902D4" w:rsidRDefault="005902D4" w:rsidP="005902D4">
      <w:pPr>
        <w:jc w:val="both"/>
        <w:rPr>
          <w:sz w:val="28"/>
          <w:szCs w:val="28"/>
        </w:rPr>
      </w:pPr>
    </w:p>
    <w:p w:rsidR="005902D4" w:rsidRDefault="005902D4" w:rsidP="005902D4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А.Б. </w:t>
      </w:r>
      <w:proofErr w:type="spellStart"/>
      <w:r>
        <w:rPr>
          <w:b/>
          <w:sz w:val="28"/>
          <w:szCs w:val="28"/>
        </w:rPr>
        <w:t>Бахметов</w:t>
      </w:r>
      <w:proofErr w:type="spellEnd"/>
    </w:p>
    <w:p w:rsidR="005902D4" w:rsidRDefault="005902D4" w:rsidP="005902D4">
      <w:pPr>
        <w:rPr>
          <w:sz w:val="28"/>
        </w:rPr>
      </w:pPr>
    </w:p>
    <w:p w:rsidR="005902D4" w:rsidRDefault="005902D4" w:rsidP="005902D4">
      <w:pPr>
        <w:rPr>
          <w:sz w:val="28"/>
          <w:szCs w:val="28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BD6777">
      <w:pPr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BD6777">
      <w:pPr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</w:p>
    <w:p w:rsidR="005902D4" w:rsidRDefault="005902D4" w:rsidP="005902D4">
      <w:pPr>
        <w:ind w:left="5664"/>
        <w:rPr>
          <w:sz w:val="20"/>
          <w:szCs w:val="20"/>
        </w:rPr>
      </w:pPr>
      <w:r>
        <w:rPr>
          <w:sz w:val="20"/>
          <w:szCs w:val="20"/>
        </w:rPr>
        <w:t>Приложение№1</w:t>
      </w:r>
    </w:p>
    <w:p w:rsidR="005902D4" w:rsidRDefault="005902D4" w:rsidP="005902D4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BD6777">
        <w:rPr>
          <w:sz w:val="20"/>
          <w:szCs w:val="20"/>
        </w:rPr>
        <w:t xml:space="preserve">решению Совета </w:t>
      </w:r>
      <w:proofErr w:type="spellStart"/>
      <w:r w:rsidR="00BD6777">
        <w:rPr>
          <w:sz w:val="20"/>
          <w:szCs w:val="20"/>
        </w:rPr>
        <w:t>Старокуклюкского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5902D4" w:rsidRDefault="005902D4" w:rsidP="005902D4">
      <w:pPr>
        <w:ind w:left="5664"/>
        <w:rPr>
          <w:sz w:val="20"/>
          <w:szCs w:val="20"/>
        </w:rPr>
      </w:pPr>
      <w:r>
        <w:rPr>
          <w:sz w:val="20"/>
          <w:szCs w:val="20"/>
        </w:rPr>
        <w:t>от «__» _________ 2020 г. №___</w:t>
      </w:r>
    </w:p>
    <w:p w:rsidR="005902D4" w:rsidRDefault="005902D4" w:rsidP="005902D4">
      <w:pPr>
        <w:jc w:val="right"/>
        <w:rPr>
          <w:sz w:val="28"/>
          <w:szCs w:val="28"/>
        </w:rPr>
      </w:pPr>
    </w:p>
    <w:p w:rsidR="005902D4" w:rsidRDefault="005902D4" w:rsidP="005902D4">
      <w:pPr>
        <w:jc w:val="right"/>
        <w:rPr>
          <w:sz w:val="28"/>
          <w:szCs w:val="28"/>
        </w:rPr>
      </w:pPr>
    </w:p>
    <w:p w:rsidR="005902D4" w:rsidRDefault="005902D4" w:rsidP="005902D4">
      <w:pPr>
        <w:jc w:val="center"/>
        <w:rPr>
          <w:b/>
          <w:sz w:val="28"/>
          <w:szCs w:val="28"/>
        </w:rPr>
      </w:pPr>
    </w:p>
    <w:p w:rsidR="005902D4" w:rsidRDefault="005902D4" w:rsidP="005902D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902D4" w:rsidRDefault="005902D4" w:rsidP="005902D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подтверждающих наличие дополнительных оснований</w:t>
      </w:r>
    </w:p>
    <w:p w:rsidR="005902D4" w:rsidRDefault="005902D4" w:rsidP="00590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по местным налогам,</w:t>
      </w:r>
    </w:p>
    <w:p w:rsidR="005902D4" w:rsidRDefault="005902D4" w:rsidP="005902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задолженности по пеням и штрафам по этим налогам</w:t>
      </w:r>
    </w:p>
    <w:p w:rsidR="005902D4" w:rsidRDefault="005902D4" w:rsidP="005902D4">
      <w:pPr>
        <w:jc w:val="center"/>
        <w:rPr>
          <w:b/>
          <w:sz w:val="28"/>
          <w:szCs w:val="28"/>
        </w:rPr>
      </w:pP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основания, указанного в пункте 2.1. настоящего решения: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справка налогового органа по месту жительства физического лица о суммах недоимки и задолженности по пеням и штрафам;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пунктом 3 статьи 85 Налогового кодекса Российской Федерации;</w:t>
      </w:r>
    </w:p>
    <w:p w:rsidR="005902D4" w:rsidRDefault="005902D4" w:rsidP="00590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налогового органа об отсутствии сведений о выдаче свидетельства о праве на наследство.</w:t>
      </w:r>
    </w:p>
    <w:p w:rsidR="005902D4" w:rsidRDefault="005902D4" w:rsidP="005902D4">
      <w:pPr>
        <w:ind w:left="5664"/>
        <w:rPr>
          <w:sz w:val="20"/>
          <w:szCs w:val="20"/>
        </w:rPr>
      </w:pPr>
    </w:p>
    <w:p w:rsidR="006C6350" w:rsidRDefault="005902D4" w:rsidP="006C6350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6350" w:rsidRDefault="006C6350" w:rsidP="006C6350">
      <w:pPr>
        <w:spacing w:line="288" w:lineRule="auto"/>
        <w:ind w:firstLine="540"/>
        <w:rPr>
          <w:b/>
          <w:sz w:val="28"/>
          <w:szCs w:val="28"/>
        </w:rPr>
      </w:pPr>
    </w:p>
    <w:p w:rsidR="006C6350" w:rsidRDefault="006C6350" w:rsidP="006C6350">
      <w:pPr>
        <w:spacing w:line="288" w:lineRule="auto"/>
        <w:ind w:firstLine="540"/>
        <w:rPr>
          <w:b/>
          <w:sz w:val="28"/>
          <w:szCs w:val="28"/>
        </w:rPr>
      </w:pPr>
    </w:p>
    <w:sectPr w:rsidR="006C6350" w:rsidSect="00F74D8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35707"/>
    <w:rsid w:val="000452E3"/>
    <w:rsid w:val="00182F5C"/>
    <w:rsid w:val="00201AA0"/>
    <w:rsid w:val="00390536"/>
    <w:rsid w:val="005358BF"/>
    <w:rsid w:val="005902D4"/>
    <w:rsid w:val="00657F54"/>
    <w:rsid w:val="006C6350"/>
    <w:rsid w:val="0075698F"/>
    <w:rsid w:val="007756AB"/>
    <w:rsid w:val="007F0EF3"/>
    <w:rsid w:val="00821D60"/>
    <w:rsid w:val="0085282E"/>
    <w:rsid w:val="0091645C"/>
    <w:rsid w:val="00BD6777"/>
    <w:rsid w:val="00CD172B"/>
    <w:rsid w:val="00E90BB0"/>
    <w:rsid w:val="00EE6890"/>
    <w:rsid w:val="00F74D89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styleId="a5">
    <w:name w:val="Hyperlink"/>
    <w:uiPriority w:val="99"/>
    <w:semiHidden/>
    <w:unhideWhenUsed/>
    <w:rsid w:val="00F74D89"/>
    <w:rPr>
      <w:color w:val="0000FF"/>
      <w:u w:val="single"/>
    </w:rPr>
  </w:style>
  <w:style w:type="paragraph" w:styleId="a6">
    <w:name w:val="No Spacing"/>
    <w:uiPriority w:val="1"/>
    <w:qFormat/>
    <w:rsid w:val="00F74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F74D8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F74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7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74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74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F74D89"/>
    <w:rPr>
      <w:color w:val="106BBE"/>
    </w:rPr>
  </w:style>
  <w:style w:type="paragraph" w:styleId="ab">
    <w:name w:val="List Paragraph"/>
    <w:basedOn w:val="a7"/>
    <w:qFormat/>
    <w:rsid w:val="00F74D89"/>
    <w:pPr>
      <w:ind w:left="720"/>
    </w:pPr>
  </w:style>
  <w:style w:type="character" w:customStyle="1" w:styleId="ac">
    <w:name w:val="Цветовое выделение"/>
    <w:rsid w:val="006C6350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styleId="a5">
    <w:name w:val="Hyperlink"/>
    <w:uiPriority w:val="99"/>
    <w:semiHidden/>
    <w:unhideWhenUsed/>
    <w:rsid w:val="00F74D89"/>
    <w:rPr>
      <w:color w:val="0000FF"/>
      <w:u w:val="single"/>
    </w:rPr>
  </w:style>
  <w:style w:type="paragraph" w:styleId="a6">
    <w:name w:val="No Spacing"/>
    <w:uiPriority w:val="1"/>
    <w:qFormat/>
    <w:rsid w:val="00F74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F74D8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F74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7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74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74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F74D89"/>
    <w:rPr>
      <w:color w:val="106BBE"/>
    </w:rPr>
  </w:style>
  <w:style w:type="paragraph" w:styleId="ab">
    <w:name w:val="List Paragraph"/>
    <w:basedOn w:val="a7"/>
    <w:qFormat/>
    <w:rsid w:val="00F74D89"/>
    <w:pPr>
      <w:ind w:left="720"/>
    </w:pPr>
  </w:style>
  <w:style w:type="character" w:customStyle="1" w:styleId="ac">
    <w:name w:val="Цветовое выделение"/>
    <w:rsid w:val="006C6350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3B5~1\AppData\Local\Temp\&#1052;&#1091;&#1088;&#1079;&#1080;&#1093;&#1072;%20&#1087;&#1086;%20&#1085;&#1077;&#1076;&#1086;&#1080;&#1084;&#1082;&#1072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uk.Elb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2020-10-21T08:34:00Z</cp:lastPrinted>
  <dcterms:created xsi:type="dcterms:W3CDTF">2020-10-21T07:50:00Z</dcterms:created>
  <dcterms:modified xsi:type="dcterms:W3CDTF">2020-10-21T11:43:00Z</dcterms:modified>
</cp:coreProperties>
</file>