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1"/>
        <w:gridCol w:w="1262"/>
        <w:gridCol w:w="4732"/>
      </w:tblGrid>
      <w:tr w:rsidR="005803F8" w:rsidRPr="005803F8" w:rsidTr="005803F8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3F8" w:rsidRPr="005803F8" w:rsidRDefault="005803F8" w:rsidP="005803F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803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СОВЕТ СТАРОКУКЛЮКСКОГО СЕЛЬСКОГО ПОСЕЛЕНИЯ ЕЛАБУЖСКОГО МУНИЦИПАЛЬНОГО</w:t>
            </w:r>
          </w:p>
          <w:p w:rsidR="005803F8" w:rsidRPr="005803F8" w:rsidRDefault="005803F8" w:rsidP="005803F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803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РАЙОНА</w:t>
            </w:r>
          </w:p>
          <w:p w:rsidR="005803F8" w:rsidRPr="005803F8" w:rsidRDefault="005803F8" w:rsidP="005803F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803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РЕСПУБЛИКИ ТАТАРСТАН</w:t>
            </w:r>
          </w:p>
          <w:p w:rsidR="005803F8" w:rsidRPr="005803F8" w:rsidRDefault="005803F8" w:rsidP="005803F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803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3F8" w:rsidRPr="005803F8" w:rsidRDefault="005803F8" w:rsidP="005803F8">
            <w:pPr>
              <w:spacing w:before="100" w:beforeAutospacing="1" w:after="100" w:afterAutospacing="1" w:line="240" w:lineRule="atLeast"/>
              <w:outlineLvl w:val="1"/>
              <w:rPr>
                <w:rFonts w:ascii="Times New Roman" w:eastAsia="Times New Roman" w:hAnsi="Times New Roman" w:cs="Times New Roman"/>
                <w:color w:val="005225"/>
                <w:sz w:val="28"/>
                <w:szCs w:val="28"/>
              </w:rPr>
            </w:pPr>
            <w:r w:rsidRPr="005803F8">
              <w:rPr>
                <w:rFonts w:ascii="Times New Roman" w:eastAsia="Times New Roman" w:hAnsi="Times New Roman" w:cs="Times New Roman"/>
                <w:color w:val="005225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писание: Район_принят1" style="width:51pt;height:52.5pt"/>
              </w:pic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3F8" w:rsidRPr="005803F8" w:rsidRDefault="005803F8" w:rsidP="005803F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803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ТАТАРСТАН РЕСПУБЛИКАСЫ</w:t>
            </w:r>
          </w:p>
          <w:p w:rsidR="005803F8" w:rsidRPr="005803F8" w:rsidRDefault="005803F8" w:rsidP="005803F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803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АЛАБУГА</w:t>
            </w:r>
          </w:p>
          <w:p w:rsidR="005803F8" w:rsidRPr="005803F8" w:rsidRDefault="005803F8" w:rsidP="005803F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803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МУНИЦИПАЛЬ</w:t>
            </w:r>
          </w:p>
          <w:p w:rsidR="005803F8" w:rsidRPr="005803F8" w:rsidRDefault="005803F8" w:rsidP="005803F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803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РАЙОН ИСКЕ КУКЛЕК АВЫЛ      СОВЕТЫ</w:t>
            </w:r>
          </w:p>
          <w:p w:rsidR="005803F8" w:rsidRPr="005803F8" w:rsidRDefault="005803F8" w:rsidP="005803F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803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</w:tbl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   РЕШЕНИЕ                                                                          КАРАР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05.05.2015г.</w:t>
      </w: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                                        с .Старый Куклюк                             </w:t>
      </w: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№ 159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Об утверждении схемы одномандатных избирательных округов для проведения выборов депутатов Совета Старокуклюкского сельского поселения Елабужского муниципального района Республики Татарстан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0" w:name="_GoBack"/>
      <w:bookmarkEnd w:id="0"/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26 Избирательного кодекса Республики Татарстан от 7 мая 2007 года № 21-ЗРТ Совет Старокуклюкского сельского поселения Елабужского муниципального района Республики Татарстан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                                                     </w:t>
      </w:r>
      <w:r w:rsidRPr="005803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РЕШИЛ:</w:t>
      </w: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1. Утвердить схему одномандатных избирательных округов для проведения выборов депутатов Совета Старокуклюкского сельского поселения Елабужского муниципального района Республики Татарстан (Приложение №1). 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2. Обнародовать настоящее решение путем размещения на официальном сайте Елабужского муниципального района Республики Татарстан в информационно-телекоммуникационной сети «Интернет», на специальном  информационном стенде. 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3. Контроль за исполнением настоящего решения возложить на Главу Старокуклюкского сельского поселения Елабужского муниципального района Республики Татарстан Бахметова А.Б.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Глава Старокуклюкского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сельского поселения                                                            А.Б.Бахметов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                                                                                                                  Приложение №1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к решению Совета Старокуклюкского сельского поселения Елабужского муниципального района Республики Татарстан от 05.05.2015 года № 159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                                                             </w:t>
      </w:r>
      <w:r w:rsidRPr="005803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Схема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одномандатных избирательных округов для проведения выборов депутатов Совета Старокуклюкского сельского поселения Елабужского муниципального района Республики Татарстан</w:t>
      </w: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Старокуклюкский одномандатный избирательный округ № 1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Число избирателей - </w:t>
      </w: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55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В округ входит часть территории Старокуклюкского сельского поселения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Елабужского муниципального района Республики Татарстан в границах: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село Старый Куклюк ул.Первомайская все дома. 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Старокуклюкский одномандатный избирательный округ № 2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Число избирателей - </w:t>
      </w: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54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В округ входит часть территории Старокуклюкского сельского поселения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Елабужского муниципального района Республики Татарстан в границах: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село Старый Куклюк ул.Садовая все дома; ул.Школьная дома 2, 4, 6, 8.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5803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Старокуклюкский одномандатный избирательный округ № 3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lastRenderedPageBreak/>
        <w:t>Число избирателей - </w:t>
      </w: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55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В округ входит часть территории Старокуклюкского сельского поселения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Елабужского муниципального района Республики Татарстан в границах: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село Старый Куклюк ул.Школьная дома с 10 по 48 четные номера.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5803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Старокуклюкский одномандатный избирательный округ № 4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Число избирателей - </w:t>
      </w: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53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В округ входит часть территории Старокуклюкского сельского поселения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Елабужского муниципального района Республики Татарстан в границах: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село Старый Куклюк ул.Школьная дома с 1 по 47 нечетные номера.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5803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Старокуклюкский одномандатный избирательный округ № 5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Число избирателей - </w:t>
      </w: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53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В округ входит часть территории Старокуклюкского сельского поселения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Елабужского муниципального района Республики Татарстан в границах: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село Старый Куклюк пер. Школьный все дома;  ул.Школьная дома 49, 51, 55, 57, 59, 61, 63.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Старокуклюкский одномандатный избирательный округ № 6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Число избирателей - </w:t>
      </w: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54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В округ входит часть территории Старокуклюкского сельского поселения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Елабужского муниципального района Республики Татарстан в границах: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поселок Студеный Ключ все дома.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5803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Старокуклюкский одномандатный избирательный округ № 7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Число избирателей - </w:t>
      </w: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53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В округ входит часть территории Старокуклюкского сельского поселения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Елабужского муниципального района Республики Татарстан в границах: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деревня Нижний Куклюк все дома;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поселок Мишка-Овраг все дома;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село Атиаз все дома;</w:t>
      </w:r>
    </w:p>
    <w:p w:rsidR="005803F8" w:rsidRPr="005803F8" w:rsidRDefault="005803F8" w:rsidP="00580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03F8">
        <w:rPr>
          <w:rFonts w:ascii="Times New Roman" w:eastAsia="Times New Roman" w:hAnsi="Times New Roman" w:cs="Times New Roman"/>
          <w:color w:val="444444"/>
          <w:sz w:val="28"/>
          <w:szCs w:val="28"/>
        </w:rPr>
        <w:t>село Черкасово все дома.</w:t>
      </w:r>
    </w:p>
    <w:p w:rsidR="00556AEB" w:rsidRPr="005803F8" w:rsidRDefault="00556AEB">
      <w:pPr>
        <w:rPr>
          <w:rFonts w:ascii="Times New Roman" w:hAnsi="Times New Roman" w:cs="Times New Roman"/>
          <w:sz w:val="28"/>
          <w:szCs w:val="28"/>
        </w:rPr>
      </w:pPr>
    </w:p>
    <w:sectPr w:rsidR="00556AEB" w:rsidRPr="0058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03F8"/>
    <w:rsid w:val="00556AEB"/>
    <w:rsid w:val="0058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0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03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8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03F8"/>
  </w:style>
  <w:style w:type="character" w:styleId="a4">
    <w:name w:val="Strong"/>
    <w:basedOn w:val="a0"/>
    <w:uiPriority w:val="22"/>
    <w:qFormat/>
    <w:rsid w:val="005803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1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3672</Characters>
  <Application>Microsoft Office Word</Application>
  <DocSecurity>0</DocSecurity>
  <Lines>30</Lines>
  <Paragraphs>8</Paragraphs>
  <ScaleCrop>false</ScaleCrop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2017-03-23T08:22:00Z</dcterms:created>
  <dcterms:modified xsi:type="dcterms:W3CDTF">2017-03-23T08:22:00Z</dcterms:modified>
</cp:coreProperties>
</file>