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Совет     </w:t>
      </w:r>
      <w:proofErr w:type="spellStart"/>
      <w:r>
        <w:rPr>
          <w:b/>
          <w:bCs/>
        </w:rPr>
        <w:t>Старокуклюкского</w:t>
      </w:r>
      <w:proofErr w:type="spellEnd"/>
      <w:r>
        <w:rPr>
          <w:b/>
          <w:bCs/>
        </w:rPr>
        <w:t xml:space="preserve"> сельского  поселения 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Елабужского</w:t>
      </w:r>
      <w:proofErr w:type="spellEnd"/>
      <w:r>
        <w:rPr>
          <w:b/>
          <w:bCs/>
        </w:rPr>
        <w:t xml:space="preserve"> муниципального района Республики Татарстан  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sz w:val="26"/>
        </w:rPr>
      </w:pPr>
      <w:r>
        <w:rPr>
          <w:b/>
          <w:bCs/>
        </w:rPr>
        <w:t xml:space="preserve">                                      Решение</w:t>
      </w:r>
      <w:r>
        <w:rPr>
          <w:sz w:val="26"/>
        </w:rPr>
        <w:t xml:space="preserve">             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</w:pPr>
      <w:r>
        <w:t xml:space="preserve">№_____16__                                                          _12  ноября 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</w:pPr>
    </w:p>
    <w:p w:rsidR="00987019" w:rsidRPr="00975BA6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/>
          <w:bCs/>
          <w:sz w:val="26"/>
        </w:rPr>
      </w:pPr>
      <w:r w:rsidRPr="00975BA6">
        <w:rPr>
          <w:b/>
          <w:bCs/>
          <w:sz w:val="26"/>
        </w:rPr>
        <w:t xml:space="preserve">О внесении изменений в решение Совета  </w:t>
      </w:r>
      <w:proofErr w:type="spellStart"/>
      <w:r w:rsidRPr="00975BA6">
        <w:rPr>
          <w:b/>
          <w:bCs/>
          <w:sz w:val="26"/>
        </w:rPr>
        <w:t>Старокуклюкского</w:t>
      </w:r>
      <w:proofErr w:type="spellEnd"/>
      <w:r w:rsidRPr="00975BA6">
        <w:rPr>
          <w:b/>
          <w:bCs/>
          <w:sz w:val="26"/>
        </w:rPr>
        <w:t xml:space="preserve"> сельского поселения</w:t>
      </w:r>
      <w:r>
        <w:rPr>
          <w:b/>
          <w:bCs/>
          <w:sz w:val="26"/>
        </w:rPr>
        <w:t xml:space="preserve"> о</w:t>
      </w:r>
      <w:r w:rsidRPr="00975BA6">
        <w:rPr>
          <w:b/>
          <w:bCs/>
          <w:sz w:val="26"/>
        </w:rPr>
        <w:t>т  28 ноября   2005 г № 5 « О земельном налоге »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Cs/>
          <w:sz w:val="26"/>
        </w:rPr>
      </w:pPr>
      <w:r>
        <w:rPr>
          <w:bCs/>
          <w:sz w:val="26"/>
        </w:rPr>
        <w:t xml:space="preserve">  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Cs/>
          <w:sz w:val="26"/>
        </w:rPr>
      </w:pPr>
      <w:r>
        <w:rPr>
          <w:bCs/>
          <w:sz w:val="26"/>
        </w:rPr>
        <w:t xml:space="preserve">         В соответствии с Налоговым кодексом Российской Федерации»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Cs/>
          <w:sz w:val="26"/>
        </w:rPr>
      </w:pPr>
    </w:p>
    <w:p w:rsidR="00987019" w:rsidRPr="00975BA6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/>
          <w:sz w:val="26"/>
        </w:rPr>
      </w:pPr>
      <w:r w:rsidRPr="00975BA6">
        <w:rPr>
          <w:b/>
          <w:bCs/>
          <w:sz w:val="26"/>
        </w:rPr>
        <w:t xml:space="preserve">        Совет </w:t>
      </w:r>
      <w:proofErr w:type="spellStart"/>
      <w:r w:rsidRPr="00975BA6">
        <w:rPr>
          <w:b/>
          <w:bCs/>
          <w:sz w:val="26"/>
        </w:rPr>
        <w:t>Старокуклюкского</w:t>
      </w:r>
      <w:proofErr w:type="spellEnd"/>
      <w:r w:rsidRPr="00975BA6">
        <w:rPr>
          <w:b/>
          <w:bCs/>
          <w:sz w:val="26"/>
        </w:rPr>
        <w:t xml:space="preserve"> сельского поселения</w:t>
      </w:r>
      <w:r w:rsidRPr="00975BA6">
        <w:rPr>
          <w:b/>
          <w:sz w:val="26"/>
        </w:rPr>
        <w:t xml:space="preserve">           </w:t>
      </w:r>
      <w:proofErr w:type="gramStart"/>
      <w:r w:rsidRPr="00975BA6">
        <w:rPr>
          <w:b/>
          <w:sz w:val="26"/>
        </w:rPr>
        <w:t>Р</w:t>
      </w:r>
      <w:proofErr w:type="gramEnd"/>
      <w:r w:rsidRPr="00975BA6">
        <w:rPr>
          <w:b/>
          <w:sz w:val="26"/>
        </w:rPr>
        <w:t xml:space="preserve"> Е Ш И Л :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sz w:val="26"/>
        </w:rPr>
      </w:pPr>
      <w:r>
        <w:rPr>
          <w:sz w:val="26"/>
        </w:rPr>
        <w:t xml:space="preserve">           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Cs/>
          <w:sz w:val="26"/>
        </w:rPr>
      </w:pPr>
      <w:r>
        <w:rPr>
          <w:szCs w:val="28"/>
        </w:rPr>
        <w:t>1.</w:t>
      </w:r>
      <w:r w:rsidRPr="00394DFC">
        <w:rPr>
          <w:sz w:val="24"/>
        </w:rPr>
        <w:t>Вне</w:t>
      </w:r>
      <w:r>
        <w:rPr>
          <w:bCs/>
          <w:sz w:val="26"/>
        </w:rPr>
        <w:t xml:space="preserve">сти  в решение  Совета </w:t>
      </w:r>
      <w:proofErr w:type="spellStart"/>
      <w:r>
        <w:rPr>
          <w:bCs/>
          <w:sz w:val="26"/>
        </w:rPr>
        <w:t>Старокуклюкского</w:t>
      </w:r>
      <w:proofErr w:type="spellEnd"/>
      <w:r>
        <w:rPr>
          <w:bCs/>
          <w:sz w:val="26"/>
        </w:rPr>
        <w:t xml:space="preserve"> сельского поселения от    28 ноября   2005 г № 5 « О земельном налоге » следующие изменения: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Cs/>
          <w:sz w:val="26"/>
        </w:rPr>
      </w:pPr>
      <w:r>
        <w:rPr>
          <w:bCs/>
          <w:sz w:val="26"/>
        </w:rPr>
        <w:t xml:space="preserve">  :</w:t>
      </w:r>
    </w:p>
    <w:p w:rsidR="00987019" w:rsidRDefault="00987019" w:rsidP="00987019">
      <w:pPr>
        <w:pStyle w:val="2"/>
        <w:numPr>
          <w:ilvl w:val="1"/>
          <w:numId w:val="1"/>
        </w:numPr>
        <w:tabs>
          <w:tab w:val="clear" w:pos="6540"/>
          <w:tab w:val="left" w:pos="7133"/>
        </w:tabs>
        <w:rPr>
          <w:bCs/>
          <w:sz w:val="26"/>
        </w:rPr>
      </w:pPr>
      <w:r>
        <w:rPr>
          <w:bCs/>
          <w:sz w:val="26"/>
        </w:rPr>
        <w:t>в пункте 2 части 1 статьи 3 цифры:</w:t>
      </w:r>
    </w:p>
    <w:p w:rsidR="00987019" w:rsidRPr="00DB3EF4" w:rsidRDefault="00987019" w:rsidP="00987019">
      <w:pPr>
        <w:pStyle w:val="2"/>
        <w:tabs>
          <w:tab w:val="clear" w:pos="6540"/>
          <w:tab w:val="left" w:pos="7133"/>
        </w:tabs>
        <w:ind w:left="780" w:firstLine="0"/>
        <w:rPr>
          <w:b/>
          <w:bCs/>
          <w:sz w:val="26"/>
        </w:rPr>
      </w:pPr>
      <w:r>
        <w:rPr>
          <w:bCs/>
          <w:sz w:val="26"/>
        </w:rPr>
        <w:t xml:space="preserve"> </w:t>
      </w:r>
      <w:r w:rsidRPr="00DB3EF4">
        <w:rPr>
          <w:b/>
          <w:bCs/>
          <w:sz w:val="26"/>
        </w:rPr>
        <w:t>0,4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left="780" w:firstLine="0"/>
        <w:rPr>
          <w:bCs/>
          <w:sz w:val="26"/>
        </w:rPr>
      </w:pPr>
      <w:r>
        <w:rPr>
          <w:bCs/>
          <w:sz w:val="26"/>
        </w:rPr>
        <w:t>заменить цифрами:</w:t>
      </w:r>
    </w:p>
    <w:p w:rsidR="00987019" w:rsidRPr="00DB3EF4" w:rsidRDefault="00987019" w:rsidP="00987019">
      <w:pPr>
        <w:pStyle w:val="2"/>
        <w:tabs>
          <w:tab w:val="clear" w:pos="6540"/>
          <w:tab w:val="left" w:pos="7133"/>
        </w:tabs>
        <w:ind w:left="780" w:firstLine="0"/>
        <w:rPr>
          <w:b/>
          <w:bCs/>
          <w:sz w:val="26"/>
        </w:rPr>
      </w:pPr>
      <w:r w:rsidRPr="00DB3EF4">
        <w:rPr>
          <w:b/>
          <w:bCs/>
          <w:sz w:val="26"/>
        </w:rPr>
        <w:t xml:space="preserve">0,497  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Cs/>
          <w:sz w:val="26"/>
        </w:rPr>
      </w:pPr>
    </w:p>
    <w:p w:rsidR="00987019" w:rsidRDefault="00987019" w:rsidP="00987019">
      <w:pPr>
        <w:pStyle w:val="2"/>
        <w:tabs>
          <w:tab w:val="clear" w:pos="6540"/>
          <w:tab w:val="left" w:pos="7133"/>
        </w:tabs>
        <w:ind w:left="180" w:firstLine="0"/>
        <w:rPr>
          <w:b/>
          <w:bCs/>
          <w:sz w:val="26"/>
        </w:rPr>
      </w:pPr>
      <w:r>
        <w:rPr>
          <w:b/>
          <w:bCs/>
          <w:sz w:val="26"/>
        </w:rPr>
        <w:t xml:space="preserve">   1.2. абзац первый статьи 5 изложить в следующей редакции: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Cs/>
          <w:sz w:val="26"/>
        </w:rPr>
      </w:pPr>
      <w:r>
        <w:rPr>
          <w:b/>
          <w:bCs/>
          <w:sz w:val="26"/>
        </w:rPr>
        <w:t xml:space="preserve">« </w:t>
      </w:r>
      <w:r>
        <w:rPr>
          <w:bCs/>
          <w:sz w:val="26"/>
        </w:rPr>
        <w:t xml:space="preserve">для налогоплательщиков, являющихся физическими лицами и уплачивающими  налог на основании налогового уведомления, направляемого налоговыми органами, уплата налога в течении налогового периода производится одним авансовым платежом в размере1/2  соответствующей налоговой ставке процентной доли кадастровой стоимости земельного участка, не позднее 15 </w:t>
      </w:r>
      <w:proofErr w:type="spellStart"/>
      <w:r>
        <w:rPr>
          <w:bCs/>
          <w:sz w:val="26"/>
        </w:rPr>
        <w:t>сентября</w:t>
      </w:r>
      <w:proofErr w:type="gramStart"/>
      <w:r>
        <w:rPr>
          <w:bCs/>
          <w:sz w:val="26"/>
        </w:rPr>
        <w:t>.В</w:t>
      </w:r>
      <w:proofErr w:type="gramEnd"/>
      <w:r>
        <w:rPr>
          <w:bCs/>
          <w:sz w:val="26"/>
        </w:rPr>
        <w:t>торая</w:t>
      </w:r>
      <w:proofErr w:type="spellEnd"/>
      <w:r>
        <w:rPr>
          <w:bCs/>
          <w:sz w:val="26"/>
        </w:rPr>
        <w:t xml:space="preserve"> половина, определенная  как разница между суммой налога, исчисленной в соответствии со статьей 396 Налогового кодекса РФ, и суммой авансового платежа по налогу уплачивается не позднее 15 ноября».  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Cs/>
          <w:sz w:val="26"/>
        </w:rPr>
      </w:pP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Cs/>
          <w:sz w:val="26"/>
        </w:rPr>
      </w:pPr>
      <w:r>
        <w:rPr>
          <w:bCs/>
          <w:sz w:val="26"/>
        </w:rPr>
        <w:t xml:space="preserve">2. Со дня вступления настоящего решения в силу решение Совета </w:t>
      </w:r>
      <w:proofErr w:type="spellStart"/>
      <w:r>
        <w:rPr>
          <w:bCs/>
          <w:sz w:val="26"/>
        </w:rPr>
        <w:t>Старокуклюкского</w:t>
      </w:r>
      <w:proofErr w:type="spellEnd"/>
      <w:r>
        <w:rPr>
          <w:bCs/>
          <w:sz w:val="26"/>
        </w:rPr>
        <w:t xml:space="preserve"> сельского поселения от 28.11.2006 г № 18 « О внесении изменений  в решение Совета </w:t>
      </w:r>
      <w:proofErr w:type="spellStart"/>
      <w:r>
        <w:rPr>
          <w:bCs/>
          <w:sz w:val="26"/>
        </w:rPr>
        <w:t>Старокуклюкского</w:t>
      </w:r>
      <w:proofErr w:type="spellEnd"/>
      <w:r>
        <w:rPr>
          <w:bCs/>
          <w:sz w:val="26"/>
        </w:rPr>
        <w:t xml:space="preserve"> сельского поселения от 28.11.2005.г. «О земельном налоге» отменить.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Cs/>
          <w:sz w:val="26"/>
        </w:rPr>
      </w:pPr>
    </w:p>
    <w:p w:rsidR="00987019" w:rsidRDefault="00987019" w:rsidP="00987019">
      <w:pPr>
        <w:pStyle w:val="2"/>
        <w:tabs>
          <w:tab w:val="clear" w:pos="6540"/>
          <w:tab w:val="left" w:pos="7133"/>
        </w:tabs>
        <w:ind w:firstLine="0"/>
        <w:rPr>
          <w:bCs/>
          <w:sz w:val="26"/>
        </w:rPr>
      </w:pPr>
      <w:r>
        <w:rPr>
          <w:bCs/>
          <w:sz w:val="26"/>
        </w:rPr>
        <w:t>3. Настоящее решение вступает в силу  с 1 января 2008 года, но не ранее чем по истечении одного месяца со дня официального обнародования путём вывешивания на информационных стендах и опубликования в газете «Новая Кама</w:t>
      </w:r>
      <w:proofErr w:type="gramStart"/>
      <w:r>
        <w:rPr>
          <w:bCs/>
          <w:sz w:val="26"/>
        </w:rPr>
        <w:t>»..</w:t>
      </w:r>
      <w:proofErr w:type="gramEnd"/>
    </w:p>
    <w:p w:rsidR="00987019" w:rsidRDefault="00987019" w:rsidP="00987019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987019" w:rsidRDefault="00987019" w:rsidP="00987019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987019" w:rsidRDefault="00987019" w:rsidP="00987019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987019" w:rsidRDefault="00987019" w:rsidP="00987019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987019" w:rsidRDefault="00987019" w:rsidP="00987019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  <w:r>
        <w:rPr>
          <w:szCs w:val="28"/>
        </w:rPr>
        <w:t>Глава</w:t>
      </w:r>
    </w:p>
    <w:p w:rsidR="00987019" w:rsidRDefault="00987019" w:rsidP="00987019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  <w:proofErr w:type="spellStart"/>
      <w:r>
        <w:rPr>
          <w:szCs w:val="28"/>
        </w:rPr>
        <w:t>Старокуклюкского</w:t>
      </w:r>
      <w:proofErr w:type="spellEnd"/>
      <w:r>
        <w:rPr>
          <w:szCs w:val="28"/>
        </w:rPr>
        <w:t xml:space="preserve">  СП                                      </w:t>
      </w:r>
      <w:proofErr w:type="spellStart"/>
      <w:r>
        <w:rPr>
          <w:szCs w:val="28"/>
        </w:rPr>
        <w:t>А.Б.Бахметов</w:t>
      </w:r>
      <w:bookmarkStart w:id="0" w:name="_GoBack"/>
      <w:bookmarkEnd w:id="0"/>
      <w:proofErr w:type="spellEnd"/>
    </w:p>
    <w:p w:rsidR="007B513F" w:rsidRPr="00987019" w:rsidRDefault="007B513F" w:rsidP="00987019"/>
    <w:sectPr w:rsidR="007B513F" w:rsidRPr="0098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306D"/>
    <w:multiLevelType w:val="multilevel"/>
    <w:tmpl w:val="D72E80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5E"/>
    <w:rsid w:val="007B513F"/>
    <w:rsid w:val="008A1E30"/>
    <w:rsid w:val="00987019"/>
    <w:rsid w:val="00D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A1E30"/>
    <w:pPr>
      <w:tabs>
        <w:tab w:val="left" w:pos="654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1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8A1E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A1E30"/>
    <w:pPr>
      <w:tabs>
        <w:tab w:val="left" w:pos="654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1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8A1E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>Home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2017-08-23T11:34:00Z</dcterms:created>
  <dcterms:modified xsi:type="dcterms:W3CDTF">2017-08-23T11:36:00Z</dcterms:modified>
</cp:coreProperties>
</file>