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5" w:rsidRDefault="008C78B5" w:rsidP="008C78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</w:t>
      </w:r>
      <w:proofErr w:type="spellStart"/>
      <w:r>
        <w:rPr>
          <w:b/>
          <w:sz w:val="26"/>
          <w:szCs w:val="26"/>
        </w:rPr>
        <w:t>Старокуклюкского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8C78B5" w:rsidRDefault="008C78B5" w:rsidP="008C78B5">
      <w:pPr>
        <w:ind w:firstLine="70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Елабужского</w:t>
      </w:r>
      <w:proofErr w:type="spellEnd"/>
      <w:r>
        <w:rPr>
          <w:b/>
          <w:sz w:val="26"/>
          <w:szCs w:val="26"/>
        </w:rPr>
        <w:t xml:space="preserve"> муниципального района Республики Татарстан</w:t>
      </w:r>
    </w:p>
    <w:p w:rsidR="008C78B5" w:rsidRDefault="008C78B5" w:rsidP="008C78B5">
      <w:pPr>
        <w:ind w:firstLine="709"/>
        <w:jc w:val="center"/>
        <w:rPr>
          <w:b/>
          <w:sz w:val="26"/>
          <w:szCs w:val="26"/>
        </w:rPr>
      </w:pPr>
    </w:p>
    <w:p w:rsidR="008C78B5" w:rsidRDefault="008C78B5" w:rsidP="008C78B5">
      <w:pPr>
        <w:ind w:firstLine="709"/>
        <w:jc w:val="center"/>
        <w:rPr>
          <w:b/>
          <w:sz w:val="26"/>
          <w:szCs w:val="26"/>
        </w:rPr>
      </w:pPr>
    </w:p>
    <w:p w:rsidR="008C78B5" w:rsidRDefault="008C78B5" w:rsidP="008C78B5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8C78B5" w:rsidRDefault="008C78B5" w:rsidP="008C78B5">
      <w:pPr>
        <w:ind w:firstLine="709"/>
        <w:jc w:val="center"/>
        <w:rPr>
          <w:b/>
          <w:sz w:val="26"/>
          <w:szCs w:val="26"/>
        </w:rPr>
      </w:pPr>
    </w:p>
    <w:p w:rsidR="008C78B5" w:rsidRPr="00E059FF" w:rsidRDefault="008C78B5" w:rsidP="008C78B5">
      <w:pPr>
        <w:rPr>
          <w:bCs/>
          <w:sz w:val="28"/>
          <w:szCs w:val="28"/>
        </w:rPr>
      </w:pPr>
      <w:r w:rsidRPr="00E02E2A">
        <w:rPr>
          <w:bCs/>
          <w:sz w:val="28"/>
          <w:szCs w:val="28"/>
          <w:lang w:val="tt-RU"/>
        </w:rPr>
        <w:t>№___</w:t>
      </w:r>
      <w:r>
        <w:rPr>
          <w:bCs/>
          <w:sz w:val="28"/>
          <w:szCs w:val="28"/>
          <w:lang w:val="tt-RU"/>
        </w:rPr>
        <w:t>18</w:t>
      </w:r>
      <w:r w:rsidRPr="00E02E2A">
        <w:rPr>
          <w:bCs/>
          <w:sz w:val="28"/>
          <w:szCs w:val="28"/>
          <w:lang w:val="tt-RU"/>
        </w:rPr>
        <w:t xml:space="preserve">___                                                              </w:t>
      </w:r>
      <w:r>
        <w:rPr>
          <w:bCs/>
          <w:sz w:val="28"/>
          <w:szCs w:val="28"/>
          <w:lang w:val="tt-RU"/>
        </w:rPr>
        <w:t>“01</w:t>
      </w:r>
      <w:r w:rsidRPr="00E02E2A">
        <w:rPr>
          <w:bCs/>
          <w:sz w:val="28"/>
          <w:szCs w:val="28"/>
          <w:lang w:val="tt-RU"/>
        </w:rPr>
        <w:t>”_</w:t>
      </w:r>
      <w:r>
        <w:rPr>
          <w:bCs/>
          <w:sz w:val="28"/>
          <w:szCs w:val="28"/>
          <w:lang w:val="tt-RU"/>
        </w:rPr>
        <w:t>июля</w:t>
      </w:r>
      <w:r w:rsidRPr="00E02E2A">
        <w:rPr>
          <w:bCs/>
          <w:sz w:val="28"/>
          <w:szCs w:val="28"/>
          <w:lang w:val="tt-RU"/>
        </w:rPr>
        <w:t>_</w:t>
      </w:r>
      <w:r>
        <w:rPr>
          <w:bCs/>
          <w:sz w:val="28"/>
          <w:szCs w:val="28"/>
          <w:lang w:val="tt-RU"/>
        </w:rPr>
        <w:t>201</w:t>
      </w:r>
      <w:r w:rsidRPr="00E059FF">
        <w:rPr>
          <w:bCs/>
          <w:sz w:val="28"/>
          <w:szCs w:val="28"/>
        </w:rPr>
        <w:t>1</w:t>
      </w:r>
      <w:r w:rsidRPr="00E02E2A">
        <w:rPr>
          <w:bCs/>
          <w:sz w:val="28"/>
          <w:szCs w:val="28"/>
          <w:lang w:val="tt-RU"/>
        </w:rPr>
        <w:t>г.</w:t>
      </w:r>
    </w:p>
    <w:p w:rsidR="008C78B5" w:rsidRPr="00E059FF" w:rsidRDefault="008C78B5" w:rsidP="008C78B5">
      <w:pPr>
        <w:rPr>
          <w:bCs/>
          <w:sz w:val="28"/>
          <w:szCs w:val="28"/>
        </w:rPr>
      </w:pPr>
    </w:p>
    <w:p w:rsidR="008C78B5" w:rsidRPr="00E059FF" w:rsidRDefault="008C78B5" w:rsidP="008C78B5">
      <w:pPr>
        <w:pStyle w:val="ConsPlusTitle"/>
        <w:jc w:val="center"/>
        <w:outlineLvl w:val="0"/>
        <w:rPr>
          <w:sz w:val="28"/>
          <w:szCs w:val="28"/>
        </w:rPr>
      </w:pPr>
      <w:r w:rsidRPr="00E059FF">
        <w:rPr>
          <w:sz w:val="28"/>
          <w:szCs w:val="28"/>
        </w:rPr>
        <w:t xml:space="preserve">Об утверждении Положения о порядке реализации правотворческой инициативы граждан в муниципальном образовании </w:t>
      </w:r>
      <w:r>
        <w:rPr>
          <w:sz w:val="28"/>
          <w:szCs w:val="28"/>
        </w:rPr>
        <w:t>«</w:t>
      </w:r>
      <w:proofErr w:type="spellStart"/>
      <w:r w:rsidRPr="003D634B">
        <w:rPr>
          <w:sz w:val="28"/>
          <w:szCs w:val="28"/>
        </w:rPr>
        <w:t>Старокуклюкское</w:t>
      </w:r>
      <w:proofErr w:type="spellEnd"/>
      <w:r w:rsidRPr="003D634B">
        <w:rPr>
          <w:sz w:val="28"/>
          <w:szCs w:val="28"/>
        </w:rPr>
        <w:t xml:space="preserve"> сельское поселение</w:t>
      </w:r>
      <w:r w:rsidRPr="003D634B">
        <w:rPr>
          <w:b w:val="0"/>
          <w:sz w:val="28"/>
          <w:szCs w:val="28"/>
        </w:rPr>
        <w:t>»</w:t>
      </w:r>
      <w:r>
        <w:rPr>
          <w:b w:val="0"/>
          <w:sz w:val="26"/>
          <w:szCs w:val="26"/>
        </w:rPr>
        <w:t xml:space="preserve"> </w:t>
      </w:r>
      <w:proofErr w:type="spellStart"/>
      <w:r w:rsidRPr="00E059FF">
        <w:rPr>
          <w:sz w:val="28"/>
          <w:szCs w:val="28"/>
        </w:rPr>
        <w:t>Елабужского</w:t>
      </w:r>
      <w:proofErr w:type="spellEnd"/>
      <w:r w:rsidRPr="00E059FF">
        <w:rPr>
          <w:sz w:val="28"/>
          <w:szCs w:val="28"/>
        </w:rPr>
        <w:t xml:space="preserve"> муниципального района</w:t>
      </w:r>
    </w:p>
    <w:p w:rsidR="008C78B5" w:rsidRDefault="008C78B5" w:rsidP="008C78B5">
      <w:pPr>
        <w:ind w:firstLine="540"/>
        <w:jc w:val="center"/>
        <w:outlineLvl w:val="0"/>
        <w:rPr>
          <w:sz w:val="28"/>
          <w:szCs w:val="28"/>
        </w:rPr>
      </w:pPr>
    </w:p>
    <w:p w:rsidR="008C78B5" w:rsidRDefault="008C78B5" w:rsidP="008C78B5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прав жителей, проживающих на территории муниципального образования </w:t>
      </w:r>
      <w:r w:rsidRPr="001A6A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</w:t>
      </w:r>
      <w:r w:rsidRPr="001A6A99">
        <w:rPr>
          <w:sz w:val="28"/>
          <w:szCs w:val="28"/>
        </w:rPr>
        <w:t>поселение</w:t>
      </w:r>
      <w:r w:rsidRPr="001A6A99">
        <w:rPr>
          <w:b/>
          <w:sz w:val="28"/>
          <w:szCs w:val="28"/>
        </w:rPr>
        <w:t>»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участие в осуществлении местного самоуправления в форме правотворческой инициативы, а также руководствуясь  ст. 26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CC508A">
          <w:rPr>
            <w:sz w:val="28"/>
            <w:szCs w:val="28"/>
          </w:rPr>
          <w:t>Уставом</w:t>
        </w:r>
      </w:hyperlink>
      <w:r w:rsidRPr="00CC5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1A6A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</w:t>
      </w:r>
      <w:r w:rsidRPr="001A6A99">
        <w:rPr>
          <w:sz w:val="28"/>
          <w:szCs w:val="28"/>
        </w:rPr>
        <w:t>поселение</w:t>
      </w:r>
      <w:r w:rsidRPr="001A6A99">
        <w:rPr>
          <w:b/>
          <w:sz w:val="28"/>
          <w:szCs w:val="28"/>
        </w:rPr>
        <w:t>»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gramEnd"/>
    </w:p>
    <w:p w:rsidR="008C78B5" w:rsidRPr="001A6A99" w:rsidRDefault="008C78B5" w:rsidP="008C78B5">
      <w:pPr>
        <w:ind w:firstLine="709"/>
        <w:jc w:val="center"/>
        <w:rPr>
          <w:b/>
          <w:sz w:val="28"/>
          <w:szCs w:val="28"/>
        </w:rPr>
      </w:pPr>
      <w:r w:rsidRPr="001A6A99">
        <w:rPr>
          <w:b/>
          <w:sz w:val="28"/>
          <w:szCs w:val="28"/>
        </w:rPr>
        <w:t xml:space="preserve">Совет </w:t>
      </w:r>
      <w:proofErr w:type="spellStart"/>
      <w:r w:rsidRPr="001A6A99">
        <w:rPr>
          <w:b/>
          <w:sz w:val="28"/>
          <w:szCs w:val="28"/>
        </w:rPr>
        <w:t>Старокуклюкского</w:t>
      </w:r>
      <w:proofErr w:type="spellEnd"/>
      <w:r w:rsidRPr="001A6A99">
        <w:rPr>
          <w:b/>
          <w:sz w:val="28"/>
          <w:szCs w:val="28"/>
        </w:rPr>
        <w:t xml:space="preserve"> сельского поселения</w:t>
      </w:r>
    </w:p>
    <w:p w:rsidR="008C78B5" w:rsidRDefault="008C78B5" w:rsidP="008C78B5">
      <w:pPr>
        <w:ind w:firstLine="709"/>
        <w:jc w:val="center"/>
        <w:rPr>
          <w:b/>
          <w:sz w:val="26"/>
          <w:szCs w:val="26"/>
        </w:rPr>
      </w:pPr>
    </w:p>
    <w:p w:rsidR="008C78B5" w:rsidRPr="00CC508A" w:rsidRDefault="008C78B5" w:rsidP="008C78B5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508A">
        <w:rPr>
          <w:b/>
          <w:sz w:val="28"/>
          <w:szCs w:val="28"/>
        </w:rPr>
        <w:t>РЕШИЛ:</w:t>
      </w:r>
    </w:p>
    <w:p w:rsidR="008C78B5" w:rsidRDefault="008C78B5" w:rsidP="008C78B5">
      <w:pPr>
        <w:ind w:firstLine="540"/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history="1">
        <w:r w:rsidRPr="00CC508A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реализации правотворческой инициативы граждан в муниципальном образовании </w:t>
      </w:r>
      <w:r w:rsidRPr="001A6A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</w:t>
      </w:r>
      <w:r w:rsidRPr="001A6A99">
        <w:rPr>
          <w:sz w:val="28"/>
          <w:szCs w:val="28"/>
        </w:rPr>
        <w:t>поселение</w:t>
      </w:r>
      <w:r w:rsidRPr="001A6A99">
        <w:rPr>
          <w:b/>
          <w:sz w:val="28"/>
          <w:szCs w:val="28"/>
        </w:rPr>
        <w:t>»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приложению.</w:t>
      </w:r>
    </w:p>
    <w:p w:rsidR="008C78B5" w:rsidRDefault="008C78B5" w:rsidP="008C78B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8C78B5" w:rsidRDefault="008C78B5" w:rsidP="008C78B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36AE8">
        <w:rPr>
          <w:sz w:val="28"/>
          <w:szCs w:val="28"/>
        </w:rPr>
        <w:t xml:space="preserve">. </w:t>
      </w:r>
      <w:proofErr w:type="gramStart"/>
      <w:r w:rsidRPr="00736AE8">
        <w:rPr>
          <w:sz w:val="28"/>
          <w:szCs w:val="28"/>
        </w:rPr>
        <w:t>Контроль за</w:t>
      </w:r>
      <w:proofErr w:type="gramEnd"/>
      <w:r w:rsidRPr="00736AE8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8C78B5" w:rsidRDefault="008C78B5" w:rsidP="008C78B5">
      <w:pPr>
        <w:ind w:firstLine="540"/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0"/>
        <w:rPr>
          <w:sz w:val="28"/>
          <w:szCs w:val="28"/>
        </w:rPr>
      </w:pPr>
    </w:p>
    <w:p w:rsidR="008C78B5" w:rsidRPr="001A6A99" w:rsidRDefault="008C78B5" w:rsidP="008C78B5">
      <w:pPr>
        <w:pStyle w:val="a3"/>
        <w:tabs>
          <w:tab w:val="left" w:pos="574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1A6A99">
        <w:rPr>
          <w:b/>
          <w:sz w:val="28"/>
          <w:szCs w:val="28"/>
        </w:rPr>
        <w:t xml:space="preserve">Глава   </w:t>
      </w:r>
      <w:proofErr w:type="spellStart"/>
      <w:r w:rsidRPr="001A6A99">
        <w:rPr>
          <w:b/>
          <w:sz w:val="28"/>
          <w:szCs w:val="28"/>
        </w:rPr>
        <w:t>Старокуклюкского</w:t>
      </w:r>
      <w:proofErr w:type="spellEnd"/>
      <w:r w:rsidRPr="001A6A99">
        <w:rPr>
          <w:b/>
          <w:sz w:val="28"/>
          <w:szCs w:val="28"/>
        </w:rPr>
        <w:t xml:space="preserve"> СП                                                         </w:t>
      </w:r>
      <w:proofErr w:type="spellStart"/>
      <w:r w:rsidRPr="001A6A99">
        <w:rPr>
          <w:b/>
          <w:sz w:val="28"/>
          <w:szCs w:val="28"/>
        </w:rPr>
        <w:t>А.Б.Бахметов</w:t>
      </w:r>
      <w:proofErr w:type="spellEnd"/>
    </w:p>
    <w:p w:rsidR="008C78B5" w:rsidRDefault="008C78B5" w:rsidP="008C78B5">
      <w:pPr>
        <w:jc w:val="right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jc w:val="both"/>
        <w:outlineLvl w:val="0"/>
        <w:rPr>
          <w:sz w:val="28"/>
          <w:szCs w:val="28"/>
        </w:rPr>
      </w:pPr>
    </w:p>
    <w:p w:rsidR="008C78B5" w:rsidRDefault="008C78B5" w:rsidP="008C78B5">
      <w:pPr>
        <w:outlineLvl w:val="0"/>
        <w:rPr>
          <w:sz w:val="28"/>
          <w:szCs w:val="28"/>
        </w:rPr>
      </w:pPr>
    </w:p>
    <w:p w:rsidR="008C78B5" w:rsidRDefault="008C78B5" w:rsidP="008C78B5">
      <w:pPr>
        <w:outlineLvl w:val="0"/>
        <w:rPr>
          <w:sz w:val="28"/>
          <w:szCs w:val="28"/>
        </w:rPr>
      </w:pPr>
    </w:p>
    <w:p w:rsidR="008C78B5" w:rsidRDefault="008C78B5" w:rsidP="008C78B5">
      <w:pPr>
        <w:outlineLvl w:val="0"/>
        <w:rPr>
          <w:sz w:val="28"/>
          <w:szCs w:val="28"/>
        </w:rPr>
      </w:pPr>
    </w:p>
    <w:p w:rsidR="008C78B5" w:rsidRDefault="008C78B5" w:rsidP="008C78B5">
      <w:pPr>
        <w:pStyle w:val="a3"/>
        <w:ind w:left="3540" w:firstLine="1091"/>
        <w:jc w:val="center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B2480">
        <w:t>Приложение №1</w:t>
      </w:r>
      <w:r>
        <w:t xml:space="preserve">                                                                                                   к решению Совета </w:t>
      </w:r>
    </w:p>
    <w:p w:rsidR="008C78B5" w:rsidRDefault="008C78B5" w:rsidP="008C78B5">
      <w:pPr>
        <w:pStyle w:val="a3"/>
        <w:ind w:left="3540" w:firstLine="1091"/>
        <w:jc w:val="center"/>
      </w:pPr>
      <w:proofErr w:type="spellStart"/>
      <w:r>
        <w:rPr>
          <w:sz w:val="26"/>
          <w:szCs w:val="26"/>
        </w:rPr>
        <w:t>Старокуклюкского</w:t>
      </w:r>
      <w:proofErr w:type="spellEnd"/>
      <w:r>
        <w:t xml:space="preserve"> сельского поселения                                                                                                № 18  от 01 июля 2011г.</w:t>
      </w:r>
    </w:p>
    <w:p w:rsidR="008C78B5" w:rsidRDefault="008C78B5" w:rsidP="008C78B5">
      <w:pPr>
        <w:jc w:val="center"/>
        <w:outlineLvl w:val="0"/>
        <w:rPr>
          <w:sz w:val="28"/>
          <w:szCs w:val="28"/>
        </w:rPr>
      </w:pPr>
    </w:p>
    <w:p w:rsidR="008C78B5" w:rsidRPr="00E059FF" w:rsidRDefault="008C78B5" w:rsidP="008C78B5">
      <w:pPr>
        <w:pStyle w:val="ConsPlusTitle"/>
        <w:jc w:val="center"/>
        <w:outlineLvl w:val="0"/>
        <w:rPr>
          <w:sz w:val="28"/>
          <w:szCs w:val="28"/>
        </w:rPr>
      </w:pPr>
      <w:r w:rsidRPr="00E059FF">
        <w:rPr>
          <w:sz w:val="28"/>
          <w:szCs w:val="28"/>
        </w:rPr>
        <w:t xml:space="preserve">Положение о порядке реализации правотворческой инициативы граждан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E059FF">
        <w:rPr>
          <w:sz w:val="28"/>
          <w:szCs w:val="28"/>
        </w:rPr>
        <w:t xml:space="preserve"> </w:t>
      </w:r>
      <w:proofErr w:type="spellStart"/>
      <w:r w:rsidRPr="00E059FF">
        <w:rPr>
          <w:sz w:val="28"/>
          <w:szCs w:val="28"/>
        </w:rPr>
        <w:t>Елабужского</w:t>
      </w:r>
      <w:proofErr w:type="spellEnd"/>
      <w:r w:rsidRPr="00E059FF">
        <w:rPr>
          <w:sz w:val="28"/>
          <w:szCs w:val="28"/>
        </w:rPr>
        <w:t xml:space="preserve"> муниципального района</w:t>
      </w:r>
    </w:p>
    <w:p w:rsidR="008C78B5" w:rsidRPr="00E059FF" w:rsidRDefault="008C78B5" w:rsidP="008C78B5">
      <w:pPr>
        <w:jc w:val="both"/>
        <w:outlineLvl w:val="0"/>
        <w:rPr>
          <w:sz w:val="28"/>
          <w:szCs w:val="28"/>
        </w:rPr>
      </w:pPr>
    </w:p>
    <w:p w:rsidR="008C78B5" w:rsidRPr="00295719" w:rsidRDefault="008C78B5" w:rsidP="008C78B5">
      <w:pPr>
        <w:jc w:val="center"/>
        <w:outlineLvl w:val="1"/>
        <w:rPr>
          <w:b/>
          <w:sz w:val="28"/>
          <w:szCs w:val="28"/>
        </w:rPr>
      </w:pPr>
      <w:r w:rsidRPr="00295719">
        <w:rPr>
          <w:b/>
          <w:sz w:val="28"/>
          <w:szCs w:val="28"/>
        </w:rPr>
        <w:t>1. Общие положения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Pr="00A243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Положение разработано на основании </w:t>
      </w:r>
      <w:hyperlink r:id="rId7" w:history="1">
        <w:r w:rsidRPr="00CC508A">
          <w:rPr>
            <w:sz w:val="28"/>
            <w:szCs w:val="28"/>
          </w:rPr>
          <w:t>статьи 26</w:t>
        </w:r>
      </w:hyperlink>
      <w:r>
        <w:rPr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Устава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 муниципального района (далее - Устав)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  <w:proofErr w:type="gramEnd"/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Под правотворческой инициативой в настоящем Положении понимается право жителей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обладающих избирательным правом, вносить на рассмотрение органов и должностных лиц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проекты муниципальных правовых актов.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Правотворческая инициатива может быть реализована в форме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или об их отмене.  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Предметом правотворческой инициативы могут являться проекты решений 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поселения, постановлений руководителя Исполнительного комитета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другие муниципальные правовые акты.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Не являются предметом правотворческой инициативы вопросы, связанные с принятием бюджета муниципального образования, внесением </w:t>
      </w:r>
      <w:r>
        <w:rPr>
          <w:sz w:val="28"/>
          <w:szCs w:val="28"/>
        </w:rPr>
        <w:lastRenderedPageBreak/>
        <w:t>изменений и (или) дополнений в бюджет муниципального образования, вопросы об установлении, изменении, отмене местных налогов и сборов, установлении льгот по местным налогам и сборам, а также вопросы, не относящиеся к вопросам местного значения муниципального образования.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Pr="00295719" w:rsidRDefault="008C78B5" w:rsidP="008C78B5">
      <w:pPr>
        <w:jc w:val="center"/>
        <w:outlineLvl w:val="1"/>
        <w:rPr>
          <w:b/>
          <w:sz w:val="28"/>
          <w:szCs w:val="28"/>
        </w:rPr>
      </w:pPr>
      <w:r w:rsidRPr="00295719">
        <w:rPr>
          <w:b/>
          <w:sz w:val="28"/>
          <w:szCs w:val="28"/>
        </w:rPr>
        <w:t>2. Право граждан на осуществление правотворческой инициативы</w:t>
      </w:r>
    </w:p>
    <w:p w:rsidR="008C78B5" w:rsidRDefault="008C78B5" w:rsidP="008C78B5">
      <w:pPr>
        <w:jc w:val="center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В целях осуществления правотворческой инициативы граждане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вправе: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организовывать и проводить</w:t>
      </w:r>
      <w:proofErr w:type="gramEnd"/>
      <w:r>
        <w:rPr>
          <w:sz w:val="28"/>
          <w:szCs w:val="28"/>
        </w:rPr>
        <w:t xml:space="preserve"> собрания граждан по месту жительства (работы) и иные коллективные мероприятия по обсуждению и выдвижению правотворческой инициативы;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создавать инициативные группы по выдвижению правотворческой инициативы (далее - инициативные группы);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проводить сбор подписей граждан и вести агитацию в поддержку выдвижения правотворческой инициативы способами, не противоречащими законодательству.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Органы и должностные лица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 муниципального района обязаны оказывать содействие гражданам в осуществлении правотворческой инициативы.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Проект муниципального правового акта, внесенный в порядке реализации правотворческой инициативы граждан, подлежит обязательному рассмотрению 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Советом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на открытом заседании, руководителем Исполнительного комитета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в соответствии с их компетенцией, установленной законодательством и Уставом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в течение трех месяцев со дня его внесения.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Pr="00295719" w:rsidRDefault="008C78B5" w:rsidP="008C78B5">
      <w:pPr>
        <w:jc w:val="center"/>
        <w:outlineLvl w:val="1"/>
        <w:rPr>
          <w:b/>
          <w:sz w:val="28"/>
          <w:szCs w:val="28"/>
        </w:rPr>
      </w:pPr>
      <w:r w:rsidRPr="00295719">
        <w:rPr>
          <w:b/>
          <w:sz w:val="28"/>
          <w:szCs w:val="28"/>
        </w:rPr>
        <w:t xml:space="preserve"> 3. Порядок выдвижения правотворческой инициативы</w:t>
      </w:r>
    </w:p>
    <w:p w:rsidR="008C78B5" w:rsidRPr="00295719" w:rsidRDefault="008C78B5" w:rsidP="008C78B5">
      <w:pPr>
        <w:ind w:firstLine="540"/>
        <w:jc w:val="both"/>
        <w:outlineLvl w:val="1"/>
        <w:rPr>
          <w:b/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Субъектом правотворческой инициативы является группа граждан Российской Федерации, постоянно или преимущественно проживающих на территории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и обладающих активным избирательным правом на муниципальных выборах, а также иностранные граждане, постоянно или преимущественно проживающие на территории</w:t>
      </w:r>
      <w:r w:rsidRPr="00FA6C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и обладающие активным избирательным правом на муниципальных выборах в соответствии с </w:t>
      </w:r>
      <w:r>
        <w:rPr>
          <w:sz w:val="28"/>
          <w:szCs w:val="28"/>
        </w:rPr>
        <w:lastRenderedPageBreak/>
        <w:t>международными</w:t>
      </w:r>
      <w:proofErr w:type="gramEnd"/>
      <w:r>
        <w:rPr>
          <w:sz w:val="28"/>
          <w:szCs w:val="28"/>
        </w:rPr>
        <w:t xml:space="preserve"> договорами Российской Федерации и федеральными законами.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Выдвижение правотворческой инициативы производится инициативной группой в составе не менее 50 человек, формируемой на основе волеизъявления граждан на собраниях по месту жительства (работы), иных коллективных мероприятиях.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Выдвижение правотворческой инициативы оформляется протоколом, в котором содержатся: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решение о выдвижении правотворческой инициативы;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решение о создании инициативной группы по выдвижению правотворческой инициативы;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решение об утверждении текста проекта муниципального правового акта, вносимого в порядке реализации правотворческой инициативы;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4) сведения обо всех членах инициативной группы (фамилия,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жительства), а также о лицах, уполномоченных действовать от имени инициативной группы (включая телефоны и иные контактные данные), с указанием лица, которому следует адресовать уведомления, извещения</w:t>
      </w:r>
      <w:proofErr w:type="gramEnd"/>
      <w:r>
        <w:rPr>
          <w:sz w:val="28"/>
          <w:szCs w:val="28"/>
        </w:rPr>
        <w:t xml:space="preserve"> и иную корреспонденцию. Указанные сведения вносятся самостоятельно лицами, являющиеся участниками инициативной группы, а также лицами, поддерживающими их предложения.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Членом инициативной группы может быть дееспособный, достигший возраста 18 лет гражданин, обладающий активным избирательным правом на муниципальных выборах (далее - обладающий активным избирательным правом).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Члены инициативной группы могут избирать из своего состава председателя и секретаря. В этом случае в отношениях с гражданами, органами местного самоуправления данную инициативную группу представляет ее председатель.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Pr="00295719" w:rsidRDefault="008C78B5" w:rsidP="008C78B5">
      <w:pPr>
        <w:jc w:val="center"/>
        <w:outlineLvl w:val="1"/>
        <w:rPr>
          <w:b/>
          <w:sz w:val="28"/>
          <w:szCs w:val="28"/>
        </w:rPr>
      </w:pPr>
      <w:r w:rsidRPr="00295719">
        <w:rPr>
          <w:b/>
          <w:sz w:val="28"/>
          <w:szCs w:val="28"/>
        </w:rPr>
        <w:t xml:space="preserve"> 4. Регистрация инициативной группы 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Инициативная группа должна быть зарегистрирована в избирательной комиссии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(далее - избирательная комиссия).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регистрации инициативной группы в избирательную комиссию направляются: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обращение на имя председателя избирательной комиссии;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муниципального правового акта, вносимого в порядке реализации правотворческой инициативы, с указанием органа местного самоуправления, в который вносится данный проект;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 пояснительная записка, содержащая обоснование необходимости принятия муниципального правового акта, вносимого в порядке реализации правотворческой инициативы;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протокол, оформленный в соответствии с требованиями пункта 3.3. настоящего Положения.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Регистрация инициативной группы </w:t>
      </w:r>
      <w:proofErr w:type="gramStart"/>
      <w:r>
        <w:rPr>
          <w:sz w:val="28"/>
          <w:szCs w:val="28"/>
        </w:rPr>
        <w:t>осуществляется избирательной комиссией в трехдневный срок со дня подачи полного комплекта указанных документов и оформляется</w:t>
      </w:r>
      <w:proofErr w:type="gramEnd"/>
      <w:r>
        <w:rPr>
          <w:sz w:val="28"/>
          <w:szCs w:val="28"/>
        </w:rPr>
        <w:t xml:space="preserve"> протокольным решением о регистрации инициативной группы. Инициативная группа считается созданной с момента ее регистрации избирательной комиссией.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Избирательная комиссия вправе отказать в регистрации инициативной группы в случае нарушения порядка ее создания, а также в случае несоответствия представленных документов требованиям пунктов 3.3., 4.1. настоящего Положения. Отказ в регистрации оформляется в письменной форме.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Принятое решение о регистрации инициативной группы вместе с текстом проекта муниципального правового акта, вносимого в порядке реализации правотворческой инициативы, публикуется избирательной комиссией в порядке, установленном для официального опубликования муниципальных правовых актов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муниципального правового акта, вносимого в порядке реализации правотворческой инициативы, также может быть опубликован инициативной группой в любом печатном издании.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После регистрации членам инициативной группы выдается документ, подтверждающий их право на осуществление сбора подписей, агитации, иных действий по выдвижению и внесению правотворческой инициативы. Форма </w:t>
      </w:r>
      <w:proofErr w:type="gramStart"/>
      <w:r>
        <w:rPr>
          <w:sz w:val="28"/>
          <w:szCs w:val="28"/>
        </w:rPr>
        <w:t>указанного</w:t>
      </w:r>
      <w:proofErr w:type="gramEnd"/>
      <w:r>
        <w:rPr>
          <w:sz w:val="28"/>
          <w:szCs w:val="28"/>
        </w:rPr>
        <w:t xml:space="preserve"> документа утверждается избирательной комиссией.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Pr="00406919" w:rsidRDefault="008C78B5" w:rsidP="008C78B5">
      <w:pPr>
        <w:jc w:val="center"/>
        <w:outlineLvl w:val="1"/>
        <w:rPr>
          <w:b/>
          <w:sz w:val="28"/>
          <w:szCs w:val="28"/>
        </w:rPr>
      </w:pPr>
      <w:r w:rsidRPr="00406919">
        <w:rPr>
          <w:b/>
          <w:sz w:val="28"/>
          <w:szCs w:val="28"/>
        </w:rPr>
        <w:t>5. Сбор подписей в поддержку правотворческой инициативы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Регистрация инициативной группы является основанием для сбора подписей в поддержку правотворческой инициативы. В день регистрации правотворческой инициативы представителю инициативной группы передается официальный образец подписного листа за подписью председателя избирательной комиссии. Подписные листы изготавливаются за счет инициативной группы по форме согласно приложению 1 к настоящему Положению. </w:t>
      </w:r>
      <w:proofErr w:type="gramStart"/>
      <w:r>
        <w:rPr>
          <w:sz w:val="28"/>
          <w:szCs w:val="28"/>
        </w:rPr>
        <w:t xml:space="preserve">В подписной лист сведения, относящиеся к персональным данным (фамилия, имя, отчество, адрес проживания), лицами, являющимися участниками инициативной группы, а также лицами, поддерживающими их предложения, вносятся самостоятельно. </w:t>
      </w:r>
      <w:proofErr w:type="gramEnd"/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Количество подписей, которые необходимо собрать в поддержку правотворческой инициативы, составляет 3 процента от числа граждан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lastRenderedPageBreak/>
        <w:t>Елабужского</w:t>
      </w:r>
      <w:proofErr w:type="spellEnd"/>
      <w:r>
        <w:rPr>
          <w:sz w:val="28"/>
          <w:szCs w:val="28"/>
        </w:rPr>
        <w:t xml:space="preserve"> муниципального района, обладающих активным избирательным правом на муниципальных выборах.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Члены инициативной группы вправе осуществлять сбор подписей любым законным способом на всей территории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района. Сбор подписей осуществляется среди граждан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обладающих активным избирательным правом на муниципальных выборах.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При сборе подписей применяется порядок, аналогичный порядку, установленному </w:t>
      </w:r>
      <w:hyperlink r:id="rId8" w:history="1">
        <w:r w:rsidRPr="00406919">
          <w:rPr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Закона Республики Татарстан "О местном референдуме" для сбора подписей в поддержку инициативы проведения референдума, с учетом особенностей, предусмотренных настоящим Положением.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При сборе подписей члены инициативной группы обязаны знакомить граждан с полным текстом проекта муниципального правового акта, вносимого в порядке реализации правотворческой инициативы. Никто не вправе принуждать граждан к подписанию подписных листов и вознаграждать их за это в любой форме.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Гражданин вправе ставить подпись в подписном листе только один раз. Не допускается участие в сборе подписей органов государственной власти и органов местного самоуправления, органов управления организаций, предприятий, учреждений, членов избирательной комиссии, сбор подписей на рабочих местах, в процессе и на местах выдачи заработной платы, пенсий, пособий, иных социальных выплат.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Сбор подписей в поддержку правотворческой инициативы осуществляется инициативной группой в течение не более 90 дней со дня регистрации инициативной группы. После завершения сбора подписей инициативная группа составляет протокол об итогах сбора подписей в поддержку правотворческой инициативы.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Оригиналы подписных листов в пронумерованном и сброшюрованном виде, протокол об итогах сбора подписей представляются в избирательную комиссию вместе с окончательным текстом проекта муниципального правового акта, вносимого в порядке реализации правотворческой инициативы, не позднее 17 часов по московскому времени дня, в который истекает срок сбора подписей в поддержку правотворческой инициативы. В случае если в указанный срок подписные листы не представлены, процедуры по реализации правотворческой инициативы считаются прекратившимися.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Расходы, связанные со сбором подписей, несет инициативная группа.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Pr="00406919" w:rsidRDefault="008C78B5" w:rsidP="008C78B5">
      <w:pPr>
        <w:jc w:val="center"/>
        <w:outlineLvl w:val="1"/>
        <w:rPr>
          <w:b/>
          <w:sz w:val="28"/>
          <w:szCs w:val="28"/>
        </w:rPr>
      </w:pPr>
      <w:r w:rsidRPr="00406919">
        <w:rPr>
          <w:b/>
          <w:sz w:val="28"/>
          <w:szCs w:val="28"/>
        </w:rPr>
        <w:t xml:space="preserve"> 6. Проверка соблюдения порядка сбора подписей, оформления подписных листов, достоверности подписей в поддержку правотворческой инициативы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Избирательная комиссия в течение 14 дней со дня представления оригиналов подписных листов проверяет правильность соблюдения порядка сбора подписей, оформления подписных листов, достоверность подписей в поддержку правотворческой инициативы. Проверке могут подлежать все представленные подписи или их часть, но не менее 20 процентов от количества подписей, отобранных для проверки посредством случайной выборки (жребия).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6.2. Указанная проверка производится в соответствии с требованиями, аналогичными требованиям, установленным </w:t>
      </w:r>
      <w:hyperlink r:id="rId9" w:history="1">
        <w:r w:rsidRPr="00987ED5">
          <w:rPr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Закона Республики Татарстан "О местном референдуме" для проверки подписей в поддержку инициативы проведения местного референдума, с учетом особенностей, предусмотренных настоящим Положением.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В случае обнаружения среди проверяемых подписей 25 и более процентов недостоверных и (или) недействительных подписей от общего количества подписей, отобранных для проверки, избирательная комиссия отказывает инициативной группе в регистрации правотворческой инициативы.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Pr="00987ED5" w:rsidRDefault="008C78B5" w:rsidP="008C78B5">
      <w:pPr>
        <w:jc w:val="center"/>
        <w:outlineLvl w:val="1"/>
        <w:rPr>
          <w:b/>
          <w:sz w:val="28"/>
          <w:szCs w:val="28"/>
        </w:rPr>
      </w:pPr>
      <w:r w:rsidRPr="00987ED5">
        <w:rPr>
          <w:b/>
          <w:sz w:val="28"/>
          <w:szCs w:val="28"/>
        </w:rPr>
        <w:t xml:space="preserve"> 7. Оформление и регистрация правотворческой инициативы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По результатам проверки подписей, собранных в поддержку правотворческой инициативы, избирательная комиссия принимает решение о регистрации правотворческой инициативы или об отказе в ее регистрации, о чем письменно извещает инициативную группу в течение трех рабочих дней со дня принятия решения.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В случае принятия решения о регистрации правотворческой инициативы избирательная комиссия в течение трех рабочих дней направляет в соответствующий орган (должностному лицу) местного самоуправления решение о регистрации правотворческой инициативы, текст проекта муниципального правового акта, вносимого в порядке реализации правотворческой инициативы, с приложенными к нему документами, а также протокол о выдвижении правотворческой инициативы.</w:t>
      </w:r>
      <w:proofErr w:type="gramEnd"/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Датой официального внесения правотворческой инициативы считается дата поступления в соответствующий орган местного самоуправления документов, указанных в пункте 7.2. настоящего Положения.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7.4. Правотворческая инициатива считается оформленной при соблюдении следующих требований: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наличия опубликованного в средствах массовой информации текста проекта муниципального правового акта, вносимого в порядке реализации правотворческой инициативы;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наличия оформленных в соответствии с настоящим Положением подписей в поддержку правотворческой инициативы в количестве не менее 3% от числа жителей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обладающих активным избирательным правом на муниципальных выборах;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регистрации правотворческой инициативы в избирательной комиссии.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Pr="00987ED5" w:rsidRDefault="008C78B5" w:rsidP="008C78B5">
      <w:pPr>
        <w:jc w:val="center"/>
        <w:outlineLvl w:val="1"/>
        <w:rPr>
          <w:b/>
          <w:sz w:val="28"/>
          <w:szCs w:val="28"/>
        </w:rPr>
      </w:pPr>
      <w:r w:rsidRPr="00987ED5">
        <w:rPr>
          <w:b/>
          <w:sz w:val="28"/>
          <w:szCs w:val="28"/>
        </w:rPr>
        <w:t xml:space="preserve"> 8. Рассмотрение правотворческой инициативы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 Орган (должностное лицо) местного самоуправления обязан: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принять к рассмотрению проект муниципального правового акта, внесенный в порядке реализации правотворческой инициативы, оформленный в соответствии с настоящим Положением;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обеспечить правовую экспертизу проекта муниципального правового акта, внесенного в порядке реализации правотворческой инициативы, а при необходимости - подготовку финансово-экономического обоснования (если реализация данного муниципального правового акта потребует дополнительных материальных или иных затрат), перечня муниципальных правовых актов, отмены, изменения или дополнения которых потребует принятие указанного проекта муниципального правового акта, а также подготовку иных справочных материалов;</w:t>
      </w:r>
      <w:proofErr w:type="gramEnd"/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предоставить полную информацию представителям инициативной группы по результатам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рассмотреть проект муниципального правового акта, внесенного в порядке реализации правотворческой инициативы, в срок не позднее трех месяцев со дня внесения и принять по нему решение.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 В процессе рассмотрения соответствующий орган (должностное лицо) вправе запрашивать у представителей инициативной группы дополнительную информацию, необходимые пояснения.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8.3. При выявлении редакционных, стилистических и иных замечаний либо в случае необходимости разработки проекта муниципального правового акта, вытекающего из правотворческой инициативы, соответствующий орган (должностное лицо) местного самоуправления вправе пригласить представителей инициативной группы к участию в устранении таких замечаний или разработке таких актов.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8.4. Представители инициативной группы граждан приглашаются  на заседание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поселения, на котором рассматривается проект решения, внесенный в порядке реализации правотворческой инициативы.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8.5. Орган (должностное лицо) местного самоуправления должен обеспечить представителям инициативной группы возможность изложения своей позиции при рассмотрении проекта муниципального правового акта, внесенного в порядке реализации правотворческой инициативы.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8.6. По результатам рассмотрения проекта муниципального правового акта, внесенного в порядке реализации правотворческой инициативы, орган </w:t>
      </w:r>
      <w:r>
        <w:rPr>
          <w:sz w:val="28"/>
          <w:szCs w:val="28"/>
        </w:rPr>
        <w:lastRenderedPageBreak/>
        <w:t>(должностное лицо) местного самоуправления может принять следующие решения: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принять проект в целом;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отклонить проект, аргументированно обосновав причины;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направить проект на дополнительную независимую экспертизу.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8.7. Орган (должностное лицо) местного самоуправления не вправе отказывать в рассмотрении проекта муниципального правового акта, внесенного в порядке реализации правотворческой инициативы, либо отклонять его по причинам нецелесообразности.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8.8. В случае отрицательного решения органа (должностного лица) местного самоуправления по результатам рассмотрения проекта муниципального правового акта, внесенного в порядке реализации правотворческой инициативы, инициативной группе в течение семи рабочих дней выдается письменное обоснование отказа в принятии соответствующего муниципального правового акта.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опубликовано и официально, в письменной форме, доведено до сведения внесшей его инициативной группы граждан.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8.10. Обжалование решения органа (должностного лица) местного самоуправления проводится в порядке, установленном федеральными законами и законами Республики Татарстан.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8.11. В случае противодействия осуществлению правотворческой инициативы инициативная группа вправе обращаться в суд.</w:t>
      </w: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left="57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к Положению о порядке реализации правотворческой инициативы</w:t>
      </w:r>
    </w:p>
    <w:p w:rsidR="008C78B5" w:rsidRDefault="008C78B5" w:rsidP="008C78B5">
      <w:pPr>
        <w:ind w:left="5760"/>
        <w:jc w:val="both"/>
        <w:outlineLvl w:val="1"/>
        <w:rPr>
          <w:sz w:val="28"/>
          <w:szCs w:val="28"/>
        </w:rPr>
      </w:pPr>
    </w:p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05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Подписной лист</w:t>
      </w:r>
    </w:p>
    <w:p w:rsidR="008C78B5" w:rsidRPr="00987ED5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78B5" w:rsidRPr="00987ED5" w:rsidRDefault="008C78B5" w:rsidP="008C7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ED5">
        <w:rPr>
          <w:rFonts w:ascii="Times New Roman" w:hAnsi="Times New Roman" w:cs="Times New Roman"/>
          <w:sz w:val="28"/>
          <w:szCs w:val="28"/>
        </w:rPr>
        <w:t xml:space="preserve">    Мы,  нижеподписавшиеся, поддерживаем следующее предложение инициативной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D5">
        <w:rPr>
          <w:rFonts w:ascii="Times New Roman" w:hAnsi="Times New Roman" w:cs="Times New Roman"/>
          <w:sz w:val="28"/>
          <w:szCs w:val="28"/>
        </w:rPr>
        <w:t>группы   по   выдвижению   правотворческой  инициативы,  зарегистрированной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D5">
        <w:rPr>
          <w:rFonts w:ascii="Times New Roman" w:hAnsi="Times New Roman" w:cs="Times New Roman"/>
          <w:sz w:val="28"/>
          <w:szCs w:val="28"/>
        </w:rPr>
        <w:t>Избирательной  комиссией  (решение  Избирательной  комиссии  N  __  от "__"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ED5">
        <w:rPr>
          <w:rFonts w:ascii="Times New Roman" w:hAnsi="Times New Roman" w:cs="Times New Roman"/>
          <w:sz w:val="28"/>
          <w:szCs w:val="28"/>
        </w:rPr>
        <w:t>________ 20_)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8B5" w:rsidRPr="00987ED5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7E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987ED5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7ED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987ED5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7E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987ED5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7E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987ED5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7ED5">
        <w:rPr>
          <w:rFonts w:ascii="Times New Roman" w:hAnsi="Times New Roman" w:cs="Times New Roman"/>
          <w:sz w:val="28"/>
          <w:szCs w:val="28"/>
        </w:rPr>
        <w:t xml:space="preserve">             (формулировка правотворческой инициативы граждан)</w:t>
      </w:r>
    </w:p>
    <w:p w:rsidR="008C78B5" w:rsidRPr="00987ED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395"/>
        <w:gridCol w:w="1710"/>
        <w:gridCol w:w="1485"/>
        <w:gridCol w:w="1305"/>
        <w:gridCol w:w="1260"/>
      </w:tblGrid>
      <w:tr w:rsidR="008C78B5" w:rsidTr="00572F2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отчество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жительства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заменяющий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C78B5" w:rsidTr="00572F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B5" w:rsidRDefault="008C78B5" w:rsidP="00572F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8B5" w:rsidRDefault="008C78B5" w:rsidP="008C78B5">
      <w:pPr>
        <w:ind w:firstLine="540"/>
        <w:jc w:val="both"/>
        <w:outlineLvl w:val="1"/>
        <w:rPr>
          <w:sz w:val="28"/>
          <w:szCs w:val="28"/>
        </w:rPr>
      </w:pP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удостоверяю: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5505EC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 xml:space="preserve">         место жительства, серия и номер паспорта или заменяющего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 xml:space="preserve">       его документа члена инициативной группы, собиравшего подписи)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 xml:space="preserve">                             (подпись и дата)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 xml:space="preserve">    Уполномоченный представитель инициативной группы граждан: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505EC">
        <w:rPr>
          <w:rFonts w:ascii="Times New Roman" w:hAnsi="Times New Roman" w:cs="Times New Roman"/>
          <w:sz w:val="28"/>
          <w:szCs w:val="28"/>
        </w:rPr>
        <w:t>(фамилия, имя, отчество, место жительства, серия и номер паспорта</w:t>
      </w:r>
      <w:proofErr w:type="gramEnd"/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 xml:space="preserve">                      или заменяющего его документа)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78B5" w:rsidRPr="005505EC" w:rsidRDefault="008C78B5" w:rsidP="008C78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05EC">
        <w:rPr>
          <w:rFonts w:ascii="Times New Roman" w:hAnsi="Times New Roman" w:cs="Times New Roman"/>
          <w:sz w:val="28"/>
          <w:szCs w:val="28"/>
        </w:rPr>
        <w:t xml:space="preserve">                             (подпись и дата)</w:t>
      </w:r>
    </w:p>
    <w:p w:rsidR="008C78B5" w:rsidRDefault="008C78B5" w:rsidP="008C78B5">
      <w:pPr>
        <w:pStyle w:val="a3"/>
        <w:ind w:firstLine="851"/>
        <w:jc w:val="both"/>
        <w:rPr>
          <w:sz w:val="28"/>
          <w:szCs w:val="28"/>
        </w:rPr>
      </w:pPr>
    </w:p>
    <w:p w:rsidR="008C78B5" w:rsidRDefault="008C78B5" w:rsidP="008C78B5">
      <w:bookmarkStart w:id="0" w:name="_GoBack"/>
      <w:bookmarkEnd w:id="0"/>
    </w:p>
    <w:p w:rsidR="00332E8D" w:rsidRPr="008C78B5" w:rsidRDefault="00332E8D"/>
    <w:sectPr w:rsidR="00332E8D" w:rsidRPr="008C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A5"/>
    <w:rsid w:val="000F6DA5"/>
    <w:rsid w:val="00332E8D"/>
    <w:rsid w:val="008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C7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8C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78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C7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8C7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78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35279;fld=134;dst=1000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02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22994;fld=134;dst=100009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63;n=22211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35279;fld=134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3285</Words>
  <Characters>18728</Characters>
  <Application>Microsoft Office Word</Application>
  <DocSecurity>0</DocSecurity>
  <Lines>156</Lines>
  <Paragraphs>43</Paragraphs>
  <ScaleCrop>false</ScaleCrop>
  <Company>Home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2017-08-24T06:35:00Z</dcterms:created>
  <dcterms:modified xsi:type="dcterms:W3CDTF">2017-08-24T06:35:00Z</dcterms:modified>
</cp:coreProperties>
</file>