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0" w:rsidRDefault="00DD1270" w:rsidP="00DD127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РЕШЕНИЕ</w:t>
      </w:r>
    </w:p>
    <w:p w:rsidR="00DD1270" w:rsidRDefault="00DD1270" w:rsidP="00DD127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DD1270" w:rsidRDefault="00DD1270" w:rsidP="00DD127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 xml:space="preserve">Совета </w:t>
      </w:r>
      <w:proofErr w:type="spellStart"/>
      <w:r>
        <w:rPr>
          <w:rFonts w:ascii="Times New Roman" w:hAnsi="Times New Roman" w:cs="Times New Roman"/>
          <w:bCs w:val="0"/>
          <w:sz w:val="32"/>
          <w:szCs w:val="32"/>
        </w:rPr>
        <w:t>Старокуклюкского</w:t>
      </w:r>
      <w:proofErr w:type="spellEnd"/>
      <w:r>
        <w:rPr>
          <w:rFonts w:ascii="Times New Roman" w:hAnsi="Times New Roman" w:cs="Times New Roman"/>
          <w:bCs w:val="0"/>
          <w:sz w:val="32"/>
          <w:szCs w:val="32"/>
        </w:rPr>
        <w:t xml:space="preserve"> сельского поселения</w:t>
      </w:r>
    </w:p>
    <w:p w:rsidR="00DD1270" w:rsidRDefault="00DD1270" w:rsidP="00DD127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proofErr w:type="spellStart"/>
      <w:r>
        <w:rPr>
          <w:rFonts w:ascii="Times New Roman" w:hAnsi="Times New Roman" w:cs="Times New Roman"/>
          <w:bCs w:val="0"/>
          <w:sz w:val="32"/>
          <w:szCs w:val="32"/>
        </w:rPr>
        <w:t>Елабужского</w:t>
      </w:r>
      <w:proofErr w:type="spellEnd"/>
      <w:r>
        <w:rPr>
          <w:rFonts w:ascii="Times New Roman" w:hAnsi="Times New Roman" w:cs="Times New Roman"/>
          <w:bCs w:val="0"/>
          <w:sz w:val="32"/>
          <w:szCs w:val="32"/>
        </w:rPr>
        <w:t xml:space="preserve"> муниципального района</w:t>
      </w:r>
    </w:p>
    <w:p w:rsidR="00DD1270" w:rsidRPr="00EF5DD2" w:rsidRDefault="00DD1270" w:rsidP="00DD127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Республики Татарстан</w:t>
      </w:r>
    </w:p>
    <w:p w:rsidR="00DD1270" w:rsidRDefault="00DD1270" w:rsidP="00DD127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1270" w:rsidRDefault="00DD1270" w:rsidP="00DD127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  38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«_30 »  марта 2012г.</w:t>
      </w:r>
    </w:p>
    <w:p w:rsidR="00DD1270" w:rsidRDefault="00DD1270" w:rsidP="00DD127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1270" w:rsidRDefault="00DD1270" w:rsidP="00DD1270">
      <w:pPr>
        <w:ind w:right="5"/>
        <w:jc w:val="center"/>
        <w:rPr>
          <w:sz w:val="28"/>
          <w:szCs w:val="28"/>
        </w:rPr>
      </w:pPr>
      <w:r w:rsidRPr="000C768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</w:t>
      </w:r>
      <w:r w:rsidRPr="000C76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D1270" w:rsidRDefault="00DD1270" w:rsidP="00DD1270">
      <w:pPr>
        <w:ind w:right="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от 10.08.2006г. № 13 «Об утверждении </w:t>
      </w:r>
    </w:p>
    <w:p w:rsidR="00DD1270" w:rsidRDefault="00DD1270" w:rsidP="00DD1270">
      <w:pPr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и условиях оплаты труда муниципальных служащих, </w:t>
      </w:r>
    </w:p>
    <w:p w:rsidR="00DD1270" w:rsidRDefault="00DD1270" w:rsidP="00DD1270">
      <w:pPr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самоуправления, занимающих должности, не </w:t>
      </w:r>
    </w:p>
    <w:p w:rsidR="00DD1270" w:rsidRDefault="00DD1270" w:rsidP="00DD1270">
      <w:pPr>
        <w:ind w:right="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относящихся к муниципальным должностям, на которых не распространяется </w:t>
      </w:r>
      <w:proofErr w:type="gramEnd"/>
    </w:p>
    <w:p w:rsidR="00DD1270" w:rsidRDefault="00DD1270" w:rsidP="00DD1270">
      <w:pPr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Единая тарифная сетка по оплате труда работников бюджетной сферы РТ </w:t>
      </w:r>
    </w:p>
    <w:p w:rsidR="00DD1270" w:rsidRDefault="00DD1270" w:rsidP="00DD1270">
      <w:pPr>
        <w:ind w:right="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DD1270" w:rsidRDefault="00DD1270" w:rsidP="00DD1270">
      <w:pPr>
        <w:ind w:right="5"/>
        <w:jc w:val="center"/>
        <w:rPr>
          <w:sz w:val="28"/>
          <w:szCs w:val="28"/>
        </w:rPr>
      </w:pPr>
    </w:p>
    <w:p w:rsidR="00DD1270" w:rsidRDefault="00DD1270" w:rsidP="00DD1270">
      <w:pPr>
        <w:ind w:right="5"/>
        <w:jc w:val="center"/>
        <w:rPr>
          <w:sz w:val="28"/>
          <w:szCs w:val="28"/>
        </w:rPr>
      </w:pPr>
    </w:p>
    <w:p w:rsidR="00DD1270" w:rsidRDefault="00DD1270" w:rsidP="00DD1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2DF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 от 21.12.2011 года №1030 «О внесении изменений в постановление Кабинета Министров Республики Татарстан от 17.12.2007 №722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DD1270" w:rsidRDefault="00DD1270" w:rsidP="00DD1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270" w:rsidRDefault="00DD1270" w:rsidP="00DD12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D1270" w:rsidRPr="00273AA8" w:rsidRDefault="00DD1270" w:rsidP="00DD12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70" w:rsidRDefault="00DD1270" w:rsidP="00DD1270">
      <w:pPr>
        <w:pStyle w:val="a3"/>
        <w:tabs>
          <w:tab w:val="left" w:pos="540"/>
        </w:tabs>
        <w:ind w:right="-55"/>
        <w:jc w:val="both"/>
        <w:rPr>
          <w:szCs w:val="28"/>
        </w:rPr>
      </w:pPr>
      <w:r>
        <w:rPr>
          <w:szCs w:val="28"/>
        </w:rPr>
        <w:tab/>
      </w:r>
      <w:r w:rsidRPr="00D3556B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666BE8">
        <w:rPr>
          <w:szCs w:val="28"/>
        </w:rPr>
        <w:t xml:space="preserve">Внести в </w:t>
      </w:r>
      <w:r w:rsidRPr="00D3556B">
        <w:rPr>
          <w:szCs w:val="28"/>
        </w:rPr>
        <w:t>Положения о порядке и условиях оплаты труда муниципальных служащих, работников органов местного самоуправления, занимающих должности, не относящи</w:t>
      </w:r>
      <w:r>
        <w:rPr>
          <w:szCs w:val="28"/>
        </w:rPr>
        <w:t>е</w:t>
      </w:r>
      <w:r w:rsidRPr="00D3556B">
        <w:rPr>
          <w:szCs w:val="28"/>
        </w:rPr>
        <w:t xml:space="preserve">ся к муниципальным должностям, на которых не распространяется Единая тарифная сетка по оплате труда работников бюджетной сферы РТ </w:t>
      </w:r>
      <w:proofErr w:type="spellStart"/>
      <w:r>
        <w:rPr>
          <w:szCs w:val="28"/>
        </w:rPr>
        <w:t>Старокуклюкского</w:t>
      </w:r>
      <w:proofErr w:type="spellEnd"/>
      <w:r w:rsidRPr="00D3556B">
        <w:rPr>
          <w:szCs w:val="28"/>
        </w:rPr>
        <w:t xml:space="preserve"> сельского поселения </w:t>
      </w:r>
      <w:proofErr w:type="spellStart"/>
      <w:r w:rsidRPr="00D3556B">
        <w:rPr>
          <w:szCs w:val="28"/>
        </w:rPr>
        <w:t>Елабужского</w:t>
      </w:r>
      <w:proofErr w:type="spellEnd"/>
      <w:r w:rsidRPr="00D3556B">
        <w:rPr>
          <w:szCs w:val="28"/>
        </w:rPr>
        <w:t xml:space="preserve"> муниципального района</w:t>
      </w:r>
      <w:r>
        <w:rPr>
          <w:szCs w:val="28"/>
        </w:rPr>
        <w:t xml:space="preserve">, утвержденное </w:t>
      </w:r>
      <w:r w:rsidRPr="00666BE8">
        <w:rPr>
          <w:szCs w:val="28"/>
        </w:rPr>
        <w:t>решение</w:t>
      </w:r>
      <w:r>
        <w:rPr>
          <w:szCs w:val="28"/>
        </w:rPr>
        <w:t>м</w:t>
      </w:r>
      <w:r w:rsidRPr="00666BE8">
        <w:rPr>
          <w:szCs w:val="28"/>
        </w:rPr>
        <w:t xml:space="preserve"> Совета </w:t>
      </w:r>
      <w:proofErr w:type="spellStart"/>
      <w:r>
        <w:rPr>
          <w:szCs w:val="28"/>
        </w:rPr>
        <w:t>Старокуклюкского</w:t>
      </w:r>
      <w:proofErr w:type="spellEnd"/>
      <w:r w:rsidRPr="00D3556B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</w:t>
      </w:r>
      <w:r w:rsidRPr="00D3556B">
        <w:rPr>
          <w:szCs w:val="28"/>
        </w:rPr>
        <w:t xml:space="preserve">от </w:t>
      </w:r>
      <w:r>
        <w:rPr>
          <w:szCs w:val="28"/>
        </w:rPr>
        <w:t>10.08.2006г. № 13 (далее – Положение)</w:t>
      </w:r>
      <w:r w:rsidRPr="00D3556B">
        <w:rPr>
          <w:szCs w:val="28"/>
        </w:rPr>
        <w:t xml:space="preserve"> следующие изменения:</w:t>
      </w:r>
      <w:proofErr w:type="gramEnd"/>
    </w:p>
    <w:p w:rsidR="00DD1270" w:rsidRPr="00D3556B" w:rsidRDefault="00DD1270" w:rsidP="00DD1270">
      <w:pPr>
        <w:ind w:right="5" w:firstLine="540"/>
        <w:jc w:val="both"/>
        <w:rPr>
          <w:sz w:val="28"/>
          <w:szCs w:val="28"/>
        </w:rPr>
      </w:pPr>
    </w:p>
    <w:p w:rsidR="00DD1270" w:rsidRDefault="00DD1270" w:rsidP="00DD1270">
      <w:pPr>
        <w:pStyle w:val="a3"/>
        <w:tabs>
          <w:tab w:val="left" w:pos="540"/>
        </w:tabs>
        <w:ind w:right="-55"/>
        <w:jc w:val="both"/>
      </w:pPr>
      <w:r>
        <w:tab/>
        <w:t>1.1. Абзац 1 пункта 2.7. раздела 2  изложить в следующей редакции:</w:t>
      </w:r>
    </w:p>
    <w:p w:rsidR="00DD1270" w:rsidRDefault="00DD1270" w:rsidP="00DD12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«2.7. Главе сельского поселения, помимо ежемесячного денежного вознаграждения и единовременной выплаты при предоставлении ежегодного оплачиваемого отпуска, может дополнительно выплачиваться ежемесячное денежное поощрение в размере, не превышающем одиннадцати месячных денежных вознаграждений в год</w:t>
      </w:r>
      <w:proofErr w:type="gramStart"/>
      <w:r>
        <w:rPr>
          <w:sz w:val="28"/>
          <w:szCs w:val="28"/>
        </w:rPr>
        <w:t>.».</w:t>
      </w:r>
      <w:proofErr w:type="gramEnd"/>
    </w:p>
    <w:p w:rsidR="00DD1270" w:rsidRDefault="00DD1270" w:rsidP="00DD1270">
      <w:pPr>
        <w:pStyle w:val="a3"/>
        <w:tabs>
          <w:tab w:val="left" w:pos="540"/>
        </w:tabs>
        <w:ind w:right="-55"/>
        <w:jc w:val="both"/>
      </w:pPr>
      <w:r>
        <w:rPr>
          <w:sz w:val="16"/>
          <w:szCs w:val="16"/>
        </w:rPr>
        <w:tab/>
      </w:r>
      <w:r w:rsidRPr="004136FD">
        <w:rPr>
          <w:szCs w:val="28"/>
        </w:rPr>
        <w:t>1.2.</w:t>
      </w:r>
      <w:r>
        <w:t xml:space="preserve"> Д</w:t>
      </w:r>
      <w:r w:rsidRPr="00CD2EFD">
        <w:t xml:space="preserve">ополнить </w:t>
      </w:r>
      <w:r>
        <w:t>Положение</w:t>
      </w:r>
      <w:r w:rsidRPr="00CD2EFD">
        <w:t xml:space="preserve"> пунктом 2.</w:t>
      </w:r>
      <w:r>
        <w:t>10</w:t>
      </w:r>
      <w:r w:rsidRPr="00CD2EFD">
        <w:t>. следующего содержания</w:t>
      </w:r>
      <w:r>
        <w:t>:</w:t>
      </w:r>
    </w:p>
    <w:p w:rsidR="00DD1270" w:rsidRDefault="00DD1270" w:rsidP="00DD1270">
      <w:pPr>
        <w:pStyle w:val="a3"/>
        <w:tabs>
          <w:tab w:val="left" w:pos="540"/>
        </w:tabs>
        <w:ind w:right="-55"/>
        <w:jc w:val="both"/>
      </w:pPr>
      <w:r>
        <w:tab/>
        <w:t xml:space="preserve">«2.10. Главе </w:t>
      </w:r>
      <w:r>
        <w:rPr>
          <w:szCs w:val="28"/>
        </w:rPr>
        <w:t>сельского поселения</w:t>
      </w:r>
      <w:r>
        <w:t xml:space="preserve"> выплачивать ежемесячную надбавку за выслугу лет к ежемесячному вознаграждению. Размеры указанных надбавок не </w:t>
      </w:r>
      <w:r>
        <w:lastRenderedPageBreak/>
        <w:t>могут превышать размеры, установленные пунктом 2.2. настоящего Положения. 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</w:t>
      </w:r>
      <w:proofErr w:type="gramStart"/>
      <w:r>
        <w:t>.».</w:t>
      </w:r>
      <w:proofErr w:type="gramEnd"/>
    </w:p>
    <w:p w:rsidR="00DD1270" w:rsidRDefault="00DD1270" w:rsidP="00DD127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5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января 2012 года.</w:t>
      </w:r>
    </w:p>
    <w:p w:rsidR="00DD1270" w:rsidRPr="005C509C" w:rsidRDefault="00DD1270" w:rsidP="00DD1270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E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2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EF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D1270" w:rsidRDefault="00DD1270" w:rsidP="00DD1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270" w:rsidRDefault="00DD1270" w:rsidP="00DD12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1270" w:rsidRPr="0082495A" w:rsidRDefault="00DD1270" w:rsidP="00DD12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5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D1270" w:rsidRPr="0082495A" w:rsidRDefault="00DD1270" w:rsidP="00DD12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2495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А.Б.Бахметов</w:t>
      </w:r>
      <w:proofErr w:type="spellEnd"/>
    </w:p>
    <w:p w:rsidR="00332E8D" w:rsidRPr="00DD1270" w:rsidRDefault="00332E8D">
      <w:bookmarkStart w:id="0" w:name="_GoBack"/>
      <w:bookmarkEnd w:id="0"/>
    </w:p>
    <w:sectPr w:rsidR="00332E8D" w:rsidRPr="00DD1270" w:rsidSect="00DD1270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5"/>
    <w:rsid w:val="00332E8D"/>
    <w:rsid w:val="00B66C85"/>
    <w:rsid w:val="00D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12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1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D1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1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12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12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1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D1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1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12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2017-08-24T07:22:00Z</dcterms:created>
  <dcterms:modified xsi:type="dcterms:W3CDTF">2017-08-24T07:22:00Z</dcterms:modified>
</cp:coreProperties>
</file>